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6BA8" w:rsidRDefault="00A0211A" w:rsidP="00AE6BA8">
      <w:pPr>
        <w:pStyle w:val="1"/>
        <w:rPr>
          <w:szCs w:val="40"/>
          <w:lang w:val="ru-RU"/>
        </w:rPr>
      </w:pPr>
      <w:r>
        <w:rPr>
          <w:szCs w:val="40"/>
          <w:lang w:val="ru-RU"/>
        </w:rPr>
        <w:t xml:space="preserve">О Б </w:t>
      </w:r>
      <w:proofErr w:type="gramStart"/>
      <w:r>
        <w:rPr>
          <w:szCs w:val="40"/>
          <w:lang w:val="ru-RU"/>
        </w:rPr>
        <w:t>Щ</w:t>
      </w:r>
      <w:proofErr w:type="gramEnd"/>
      <w:r>
        <w:rPr>
          <w:szCs w:val="40"/>
          <w:lang w:val="ru-RU"/>
        </w:rPr>
        <w:t xml:space="preserve"> И Н С К И    С Ъ В Е Т</w:t>
      </w:r>
      <w:r w:rsidR="00AE6BA8">
        <w:rPr>
          <w:szCs w:val="40"/>
          <w:lang w:val="ru-RU"/>
        </w:rPr>
        <w:t xml:space="preserve"> </w:t>
      </w:r>
      <w:r w:rsidR="0032577E">
        <w:rPr>
          <w:szCs w:val="40"/>
          <w:lang w:val="ru-RU"/>
        </w:rPr>
        <w:t>–</w:t>
      </w:r>
      <w:r w:rsidR="00AE6BA8">
        <w:rPr>
          <w:szCs w:val="40"/>
          <w:lang w:val="ru-RU"/>
        </w:rPr>
        <w:t xml:space="preserve"> </w:t>
      </w:r>
      <w:r w:rsidR="0032577E">
        <w:rPr>
          <w:szCs w:val="40"/>
          <w:lang w:val="ru-RU"/>
        </w:rPr>
        <w:t>Л Ъ К И</w:t>
      </w:r>
    </w:p>
    <w:p w:rsidR="00AE6BA8" w:rsidRDefault="00AE6BA8" w:rsidP="00AE6BA8">
      <w:pPr>
        <w:rPr>
          <w:szCs w:val="24"/>
        </w:rPr>
      </w:pPr>
    </w:p>
    <w:p w:rsidR="00AE6BA8" w:rsidRDefault="00AE6BA8" w:rsidP="00AE6BA8"/>
    <w:p w:rsidR="00AE6BA8" w:rsidRDefault="00AE6BA8" w:rsidP="00AE6BA8"/>
    <w:p w:rsidR="00AE6BA8" w:rsidRDefault="00AE6BA8" w:rsidP="00AE6BA8"/>
    <w:p w:rsidR="00AE6BA8" w:rsidRDefault="00AE6BA8" w:rsidP="00AE6BA8"/>
    <w:p w:rsidR="00AE6BA8" w:rsidRDefault="00AE6BA8" w:rsidP="00AE6BA8"/>
    <w:p w:rsidR="00AE6BA8" w:rsidRDefault="00AE6BA8" w:rsidP="00AE6BA8"/>
    <w:p w:rsidR="00AE6BA8" w:rsidRDefault="00AE6BA8" w:rsidP="00AE6BA8">
      <w:pPr>
        <w:jc w:val="center"/>
        <w:rPr>
          <w:b/>
          <w:sz w:val="72"/>
        </w:rPr>
      </w:pPr>
      <w:r>
        <w:rPr>
          <w:b/>
          <w:sz w:val="72"/>
        </w:rPr>
        <w:t>Н А Р Е Д Б А</w:t>
      </w:r>
    </w:p>
    <w:p w:rsidR="00AE6BA8" w:rsidRDefault="00AE6BA8" w:rsidP="00AE6BA8">
      <w:pPr>
        <w:jc w:val="center"/>
        <w:rPr>
          <w:b/>
          <w:sz w:val="72"/>
        </w:rPr>
      </w:pPr>
    </w:p>
    <w:p w:rsidR="00AE6BA8" w:rsidRDefault="00AE6BA8" w:rsidP="00AE6BA8">
      <w:pPr>
        <w:rPr>
          <w:szCs w:val="24"/>
        </w:rPr>
      </w:pPr>
    </w:p>
    <w:p w:rsidR="00AE6BA8" w:rsidRDefault="00AE6BA8" w:rsidP="00AE6BA8"/>
    <w:p w:rsidR="00CA4077" w:rsidRPr="00CA4077" w:rsidRDefault="00CA4077" w:rsidP="00CA4077">
      <w:pPr>
        <w:widowControl w:val="0"/>
        <w:jc w:val="center"/>
        <w:rPr>
          <w:rFonts w:cs="Times New Roman"/>
          <w:b/>
          <w:sz w:val="28"/>
          <w:szCs w:val="28"/>
        </w:rPr>
      </w:pPr>
      <w:r w:rsidRPr="00CA4077">
        <w:rPr>
          <w:rFonts w:cs="Times New Roman"/>
          <w:b/>
          <w:sz w:val="28"/>
          <w:szCs w:val="28"/>
        </w:rPr>
        <w:t>ЗА РЕДА ЗА УЧРЕДЯВАНЕ И УПРАЖНЯВАНЕ ПРАВАТА НА ОБЩИНАТА В ТЪРГОВСКИ ДРУЖЕСТВА С ОБЩИНСКО УЧАСТИЕ</w:t>
      </w:r>
      <w:r w:rsidRPr="00CA4077">
        <w:rPr>
          <w:rFonts w:cs="Times New Roman"/>
          <w:b/>
          <w:sz w:val="28"/>
          <w:szCs w:val="28"/>
          <w:lang w:val="en-US"/>
        </w:rPr>
        <w:t xml:space="preserve"> </w:t>
      </w:r>
      <w:r w:rsidRPr="00CA4077">
        <w:rPr>
          <w:rFonts w:cs="Times New Roman"/>
          <w:b/>
          <w:sz w:val="28"/>
          <w:szCs w:val="28"/>
        </w:rPr>
        <w:t>В  КАПИТАЛА</w:t>
      </w:r>
    </w:p>
    <w:p w:rsidR="00AE6BA8" w:rsidRPr="00AE6BA8" w:rsidRDefault="00AE6BA8" w:rsidP="00AE6BA8">
      <w:pPr>
        <w:jc w:val="center"/>
        <w:rPr>
          <w:b/>
          <w:sz w:val="36"/>
        </w:rPr>
      </w:pPr>
    </w:p>
    <w:p w:rsidR="00AE6BA8" w:rsidRPr="00AE6BA8" w:rsidRDefault="00AE6BA8" w:rsidP="00AE6BA8">
      <w:pPr>
        <w:jc w:val="center"/>
        <w:rPr>
          <w:b/>
          <w:sz w:val="36"/>
        </w:rPr>
      </w:pPr>
    </w:p>
    <w:p w:rsidR="00AE6BA8" w:rsidRDefault="00AE6BA8" w:rsidP="00AE6BA8">
      <w:pPr>
        <w:jc w:val="center"/>
        <w:rPr>
          <w:b/>
          <w:sz w:val="36"/>
        </w:rPr>
      </w:pPr>
    </w:p>
    <w:p w:rsidR="00975BC0" w:rsidRPr="00AE6BA8" w:rsidRDefault="00975BC0" w:rsidP="00AE6BA8">
      <w:pPr>
        <w:jc w:val="center"/>
        <w:rPr>
          <w:b/>
          <w:sz w:val="36"/>
        </w:rPr>
      </w:pPr>
    </w:p>
    <w:p w:rsidR="00AE6BA8" w:rsidRDefault="00AE6BA8" w:rsidP="00AE6BA8">
      <w:pPr>
        <w:ind w:firstLine="720"/>
        <w:jc w:val="center"/>
        <w:rPr>
          <w:b/>
          <w:sz w:val="28"/>
          <w:szCs w:val="28"/>
        </w:rPr>
      </w:pPr>
      <w:r>
        <w:rPr>
          <w:b/>
          <w:sz w:val="28"/>
          <w:szCs w:val="28"/>
        </w:rPr>
        <w:t>Приета с Решение №</w:t>
      </w:r>
      <w:r w:rsidR="00975BC0">
        <w:rPr>
          <w:b/>
          <w:sz w:val="28"/>
          <w:szCs w:val="28"/>
        </w:rPr>
        <w:t xml:space="preserve"> 174 от 25.11.2021</w:t>
      </w:r>
      <w:r>
        <w:rPr>
          <w:b/>
          <w:sz w:val="28"/>
          <w:szCs w:val="28"/>
        </w:rPr>
        <w:t>г</w:t>
      </w:r>
      <w:r w:rsidR="00A0211A">
        <w:rPr>
          <w:b/>
          <w:sz w:val="28"/>
          <w:szCs w:val="28"/>
        </w:rPr>
        <w:t>.</w:t>
      </w:r>
      <w:r w:rsidR="00975BC0">
        <w:rPr>
          <w:b/>
          <w:sz w:val="28"/>
          <w:szCs w:val="28"/>
        </w:rPr>
        <w:t xml:space="preserve">, </w:t>
      </w:r>
    </w:p>
    <w:p w:rsidR="00975BC0" w:rsidRDefault="00975BC0" w:rsidP="00AE6BA8">
      <w:pPr>
        <w:ind w:firstLine="720"/>
        <w:jc w:val="center"/>
        <w:rPr>
          <w:b/>
          <w:sz w:val="28"/>
          <w:szCs w:val="28"/>
        </w:rPr>
      </w:pPr>
      <w:r>
        <w:rPr>
          <w:b/>
          <w:sz w:val="28"/>
          <w:szCs w:val="28"/>
        </w:rPr>
        <w:t>взето с Протокол № 26 на редовно заседание на ОбС-Лъки</w:t>
      </w:r>
    </w:p>
    <w:p w:rsidR="00AE6BA8" w:rsidRDefault="00AE6BA8" w:rsidP="00AE6BA8">
      <w:pPr>
        <w:ind w:firstLine="720"/>
        <w:jc w:val="center"/>
        <w:rPr>
          <w:b/>
          <w:sz w:val="28"/>
          <w:szCs w:val="28"/>
        </w:rPr>
      </w:pPr>
    </w:p>
    <w:p w:rsidR="00AE6BA8" w:rsidRDefault="00AE6BA8" w:rsidP="00AE6BA8">
      <w:pPr>
        <w:ind w:firstLine="720"/>
        <w:jc w:val="center"/>
        <w:rPr>
          <w:b/>
          <w:sz w:val="28"/>
          <w:szCs w:val="28"/>
        </w:rPr>
      </w:pPr>
    </w:p>
    <w:p w:rsidR="00AE6BA8" w:rsidRDefault="00AE6BA8" w:rsidP="00AE6BA8">
      <w:pPr>
        <w:ind w:firstLine="720"/>
        <w:jc w:val="center"/>
        <w:rPr>
          <w:b/>
          <w:sz w:val="28"/>
          <w:szCs w:val="28"/>
        </w:rPr>
      </w:pPr>
    </w:p>
    <w:p w:rsidR="00AE6BA8" w:rsidRDefault="00AE6BA8" w:rsidP="00AE6BA8">
      <w:pPr>
        <w:ind w:firstLine="720"/>
        <w:jc w:val="center"/>
        <w:rPr>
          <w:b/>
          <w:sz w:val="28"/>
          <w:szCs w:val="28"/>
        </w:rPr>
      </w:pPr>
    </w:p>
    <w:p w:rsidR="00AE6BA8" w:rsidRDefault="00AE6BA8" w:rsidP="00AE6BA8">
      <w:pPr>
        <w:ind w:firstLine="720"/>
        <w:jc w:val="center"/>
        <w:rPr>
          <w:b/>
          <w:sz w:val="28"/>
          <w:szCs w:val="28"/>
        </w:rPr>
      </w:pPr>
    </w:p>
    <w:p w:rsidR="00AE6BA8" w:rsidRDefault="00AE6BA8" w:rsidP="00AE6BA8">
      <w:pPr>
        <w:ind w:firstLine="720"/>
        <w:jc w:val="center"/>
        <w:rPr>
          <w:b/>
          <w:sz w:val="28"/>
          <w:szCs w:val="28"/>
        </w:rPr>
      </w:pPr>
    </w:p>
    <w:p w:rsidR="00AE6BA8" w:rsidRDefault="00AE6BA8" w:rsidP="00AE6BA8">
      <w:pPr>
        <w:pStyle w:val="2"/>
        <w:rPr>
          <w:sz w:val="36"/>
          <w:szCs w:val="36"/>
        </w:rPr>
      </w:pPr>
    </w:p>
    <w:p w:rsidR="00AE6BA8" w:rsidRDefault="00AE6BA8" w:rsidP="00AE6BA8">
      <w:pPr>
        <w:pStyle w:val="2"/>
        <w:rPr>
          <w:sz w:val="36"/>
          <w:szCs w:val="36"/>
        </w:rPr>
      </w:pPr>
    </w:p>
    <w:p w:rsidR="00AE6BA8" w:rsidRDefault="00AE6BA8" w:rsidP="00AE6BA8">
      <w:pPr>
        <w:pStyle w:val="2"/>
        <w:rPr>
          <w:sz w:val="36"/>
          <w:szCs w:val="36"/>
        </w:rPr>
      </w:pPr>
    </w:p>
    <w:p w:rsidR="00AE6BA8" w:rsidRDefault="00AE6BA8" w:rsidP="00AE6BA8">
      <w:pPr>
        <w:pStyle w:val="2"/>
        <w:rPr>
          <w:sz w:val="36"/>
          <w:szCs w:val="36"/>
        </w:rPr>
      </w:pPr>
    </w:p>
    <w:p w:rsidR="0032577E" w:rsidRDefault="0032577E" w:rsidP="00AE6BA8">
      <w:pPr>
        <w:pStyle w:val="2"/>
        <w:ind w:left="2832" w:firstLine="708"/>
        <w:rPr>
          <w:b/>
          <w:bCs/>
          <w:sz w:val="36"/>
          <w:szCs w:val="36"/>
        </w:rPr>
      </w:pPr>
    </w:p>
    <w:p w:rsidR="0032577E" w:rsidRDefault="0032577E" w:rsidP="00AE6BA8">
      <w:pPr>
        <w:pStyle w:val="2"/>
        <w:ind w:left="2832" w:firstLine="708"/>
        <w:rPr>
          <w:b/>
          <w:bCs/>
          <w:sz w:val="36"/>
          <w:szCs w:val="36"/>
        </w:rPr>
      </w:pPr>
    </w:p>
    <w:p w:rsidR="0032577E" w:rsidRDefault="0032577E" w:rsidP="00AE6BA8">
      <w:pPr>
        <w:pStyle w:val="2"/>
        <w:ind w:left="2832" w:firstLine="708"/>
        <w:rPr>
          <w:b/>
          <w:bCs/>
          <w:sz w:val="36"/>
          <w:szCs w:val="36"/>
        </w:rPr>
      </w:pPr>
    </w:p>
    <w:p w:rsidR="0032577E" w:rsidRDefault="0032577E" w:rsidP="0032577E">
      <w:pPr>
        <w:pStyle w:val="2"/>
        <w:tabs>
          <w:tab w:val="left" w:pos="567"/>
        </w:tabs>
        <w:ind w:left="2832" w:firstLine="708"/>
        <w:rPr>
          <w:b/>
          <w:bCs/>
          <w:sz w:val="36"/>
          <w:szCs w:val="36"/>
        </w:rPr>
      </w:pPr>
    </w:p>
    <w:p w:rsidR="00AB7352" w:rsidRDefault="00AB7352" w:rsidP="00AB7352">
      <w:pPr>
        <w:pStyle w:val="2"/>
        <w:ind w:left="2832" w:firstLine="708"/>
        <w:rPr>
          <w:b/>
          <w:bCs/>
          <w:szCs w:val="24"/>
        </w:rPr>
      </w:pPr>
    </w:p>
    <w:p w:rsidR="00AE6BA8" w:rsidRPr="00AB7352" w:rsidRDefault="00AE6BA8" w:rsidP="00AB7352">
      <w:pPr>
        <w:pStyle w:val="2"/>
        <w:ind w:left="2832" w:firstLine="708"/>
        <w:rPr>
          <w:b/>
          <w:bCs/>
          <w:szCs w:val="24"/>
        </w:rPr>
      </w:pPr>
      <w:r w:rsidRPr="00AB7352">
        <w:rPr>
          <w:b/>
          <w:bCs/>
          <w:szCs w:val="24"/>
        </w:rPr>
        <w:t xml:space="preserve">гр. </w:t>
      </w:r>
      <w:r w:rsidR="0032577E" w:rsidRPr="00AB7352">
        <w:rPr>
          <w:b/>
          <w:bCs/>
          <w:szCs w:val="24"/>
        </w:rPr>
        <w:t>Лъки</w:t>
      </w:r>
      <w:r w:rsidRPr="00AB7352">
        <w:rPr>
          <w:b/>
          <w:szCs w:val="24"/>
        </w:rPr>
        <w:t>, 2021 година</w:t>
      </w:r>
    </w:p>
    <w:p w:rsidR="00AE6BA8" w:rsidRDefault="00AE6BA8" w:rsidP="00AE6BA8"/>
    <w:p w:rsidR="00CA4077" w:rsidRDefault="00CA4077" w:rsidP="00AE6BA8"/>
    <w:p w:rsidR="00AB7352" w:rsidRDefault="00AB7352" w:rsidP="00AE6BA8"/>
    <w:p w:rsidR="005F531D" w:rsidRDefault="00693813" w:rsidP="005F531D">
      <w:pPr>
        <w:widowControl w:val="0"/>
        <w:jc w:val="center"/>
        <w:rPr>
          <w:rFonts w:cs="Times New Roman"/>
          <w:b/>
          <w:sz w:val="32"/>
          <w:szCs w:val="32"/>
          <w:lang w:val="en-US"/>
        </w:rPr>
      </w:pPr>
      <w:r w:rsidRPr="005F531D">
        <w:rPr>
          <w:rFonts w:cs="Times New Roman"/>
          <w:b/>
          <w:sz w:val="32"/>
          <w:szCs w:val="32"/>
        </w:rPr>
        <w:lastRenderedPageBreak/>
        <w:t>НАРЕДБА</w:t>
      </w:r>
    </w:p>
    <w:p w:rsidR="00693813" w:rsidRPr="005F531D" w:rsidRDefault="00693813" w:rsidP="005F531D">
      <w:pPr>
        <w:widowControl w:val="0"/>
        <w:jc w:val="center"/>
        <w:rPr>
          <w:rFonts w:cs="Times New Roman"/>
          <w:b/>
          <w:szCs w:val="24"/>
        </w:rPr>
      </w:pPr>
      <w:r w:rsidRPr="005F531D">
        <w:rPr>
          <w:rFonts w:cs="Times New Roman"/>
          <w:b/>
          <w:szCs w:val="24"/>
        </w:rPr>
        <w:t>ЗА РЕДА ЗА УЧРЕДЯВАНЕ И УПРАЖНЯВАНЕ ПРАВАТА НА ОБЩИНАТА В ТЪРГОВ</w:t>
      </w:r>
      <w:r w:rsidR="003407CD" w:rsidRPr="005F531D">
        <w:rPr>
          <w:rFonts w:cs="Times New Roman"/>
          <w:b/>
          <w:szCs w:val="24"/>
        </w:rPr>
        <w:t>С</w:t>
      </w:r>
      <w:r w:rsidRPr="005F531D">
        <w:rPr>
          <w:rFonts w:cs="Times New Roman"/>
          <w:b/>
          <w:szCs w:val="24"/>
        </w:rPr>
        <w:t>КИ</w:t>
      </w:r>
      <w:r w:rsidR="00A722E4">
        <w:rPr>
          <w:rFonts w:cs="Times New Roman"/>
          <w:b/>
          <w:szCs w:val="24"/>
        </w:rPr>
        <w:t xml:space="preserve"> </w:t>
      </w:r>
      <w:r w:rsidR="001724AE" w:rsidRPr="005F531D">
        <w:rPr>
          <w:rFonts w:cs="Times New Roman"/>
          <w:b/>
          <w:szCs w:val="24"/>
        </w:rPr>
        <w:t>ДРУЖЕСТВА С ОБЩИНСКО УЧАСТИЕ</w:t>
      </w:r>
      <w:r w:rsidR="005F531D">
        <w:rPr>
          <w:rFonts w:cs="Times New Roman"/>
          <w:b/>
          <w:szCs w:val="24"/>
          <w:lang w:val="en-US"/>
        </w:rPr>
        <w:t xml:space="preserve"> </w:t>
      </w:r>
      <w:r w:rsidR="001724AE" w:rsidRPr="005F531D">
        <w:rPr>
          <w:rFonts w:cs="Times New Roman"/>
          <w:b/>
          <w:szCs w:val="24"/>
        </w:rPr>
        <w:t xml:space="preserve">В  </w:t>
      </w:r>
      <w:r w:rsidRPr="005F531D">
        <w:rPr>
          <w:rFonts w:cs="Times New Roman"/>
          <w:b/>
          <w:szCs w:val="24"/>
        </w:rPr>
        <w:t>КАПИТАЛА</w:t>
      </w:r>
    </w:p>
    <w:p w:rsidR="001001C6" w:rsidRDefault="001001C6" w:rsidP="005F531D">
      <w:pPr>
        <w:widowControl w:val="0"/>
        <w:ind w:firstLine="709"/>
        <w:rPr>
          <w:rFonts w:cs="Times New Roman"/>
          <w:b/>
          <w:szCs w:val="24"/>
        </w:rPr>
      </w:pPr>
    </w:p>
    <w:p w:rsidR="00431AE3" w:rsidRPr="005F531D" w:rsidRDefault="00431AE3" w:rsidP="005F531D">
      <w:pPr>
        <w:widowControl w:val="0"/>
        <w:ind w:firstLine="709"/>
        <w:rPr>
          <w:rFonts w:cs="Times New Roman"/>
          <w:b/>
          <w:szCs w:val="24"/>
        </w:rPr>
      </w:pPr>
    </w:p>
    <w:p w:rsidR="00A86F4F" w:rsidRPr="00A86F4F" w:rsidRDefault="00A86F4F" w:rsidP="00A86F4F">
      <w:pPr>
        <w:widowControl w:val="0"/>
        <w:jc w:val="center"/>
        <w:rPr>
          <w:rFonts w:cs="Times New Roman"/>
          <w:b/>
          <w:bCs/>
          <w:szCs w:val="24"/>
        </w:rPr>
      </w:pPr>
      <w:r w:rsidRPr="00A86F4F">
        <w:rPr>
          <w:rFonts w:cs="Times New Roman"/>
          <w:b/>
          <w:bCs/>
          <w:szCs w:val="24"/>
        </w:rPr>
        <w:t>РАЗДЕЛ I</w:t>
      </w:r>
    </w:p>
    <w:p w:rsidR="00A86F4F" w:rsidRPr="00A86F4F" w:rsidRDefault="00A86F4F" w:rsidP="00A86F4F">
      <w:pPr>
        <w:widowControl w:val="0"/>
        <w:jc w:val="center"/>
        <w:rPr>
          <w:rFonts w:cs="Times New Roman"/>
          <w:b/>
          <w:bCs/>
          <w:szCs w:val="24"/>
        </w:rPr>
      </w:pPr>
      <w:r w:rsidRPr="00A86F4F">
        <w:rPr>
          <w:rFonts w:cs="Times New Roman"/>
          <w:b/>
          <w:bCs/>
          <w:szCs w:val="24"/>
        </w:rPr>
        <w:t>ОБЩИ ПОЛОЖЕНИЯ</w:t>
      </w:r>
    </w:p>
    <w:p w:rsidR="001001C6" w:rsidRPr="005F531D" w:rsidRDefault="001001C6" w:rsidP="00695469">
      <w:pPr>
        <w:widowControl w:val="0"/>
        <w:ind w:firstLine="709"/>
        <w:jc w:val="both"/>
        <w:rPr>
          <w:rFonts w:cs="Times New Roman"/>
          <w:b/>
          <w:szCs w:val="24"/>
        </w:rPr>
      </w:pPr>
    </w:p>
    <w:p w:rsidR="00693813" w:rsidRPr="005F531D" w:rsidRDefault="00693813" w:rsidP="0032577E">
      <w:pPr>
        <w:widowControl w:val="0"/>
        <w:ind w:firstLine="567"/>
        <w:jc w:val="both"/>
        <w:rPr>
          <w:rFonts w:cs="Times New Roman"/>
          <w:szCs w:val="24"/>
        </w:rPr>
      </w:pPr>
      <w:r w:rsidRPr="005F531D">
        <w:rPr>
          <w:rFonts w:cs="Times New Roman"/>
          <w:b/>
          <w:szCs w:val="24"/>
        </w:rPr>
        <w:t>Чл. 1.</w:t>
      </w:r>
      <w:r w:rsidR="005F531D">
        <w:rPr>
          <w:rFonts w:cs="Times New Roman"/>
          <w:b/>
          <w:szCs w:val="24"/>
          <w:lang w:val="en-US"/>
        </w:rPr>
        <w:t xml:space="preserve"> </w:t>
      </w:r>
      <w:r w:rsidR="003407CD" w:rsidRPr="005F531D">
        <w:rPr>
          <w:rFonts w:cs="Times New Roman"/>
          <w:szCs w:val="24"/>
          <w:lang w:val="en-US"/>
        </w:rPr>
        <w:t>(1)</w:t>
      </w:r>
      <w:r w:rsidR="005F531D">
        <w:rPr>
          <w:rFonts w:cs="Times New Roman"/>
          <w:szCs w:val="24"/>
          <w:lang w:val="en-US"/>
        </w:rPr>
        <w:t xml:space="preserve"> </w:t>
      </w:r>
      <w:r w:rsidRPr="005F531D">
        <w:rPr>
          <w:rFonts w:cs="Times New Roman"/>
          <w:szCs w:val="24"/>
        </w:rPr>
        <w:t>С настоящата наредба се урежда</w:t>
      </w:r>
      <w:r w:rsidR="009918B0" w:rsidRPr="005F531D">
        <w:rPr>
          <w:rFonts w:cs="Times New Roman"/>
          <w:szCs w:val="24"/>
        </w:rPr>
        <w:t>т</w:t>
      </w:r>
      <w:r w:rsidRPr="005F531D">
        <w:rPr>
          <w:rFonts w:cs="Times New Roman"/>
          <w:szCs w:val="24"/>
        </w:rPr>
        <w:t>:</w:t>
      </w:r>
    </w:p>
    <w:p w:rsidR="00693813" w:rsidRPr="005F531D" w:rsidRDefault="00693813" w:rsidP="0032577E">
      <w:pPr>
        <w:widowControl w:val="0"/>
        <w:ind w:firstLine="567"/>
        <w:jc w:val="both"/>
        <w:rPr>
          <w:rFonts w:cs="Times New Roman"/>
          <w:szCs w:val="24"/>
        </w:rPr>
      </w:pPr>
      <w:r w:rsidRPr="005F531D">
        <w:rPr>
          <w:rFonts w:cs="Times New Roman"/>
          <w:szCs w:val="24"/>
        </w:rPr>
        <w:t>1.</w:t>
      </w:r>
      <w:r w:rsidR="005F531D">
        <w:rPr>
          <w:rFonts w:cs="Times New Roman"/>
          <w:szCs w:val="24"/>
          <w:lang w:val="en-US"/>
        </w:rPr>
        <w:t xml:space="preserve"> </w:t>
      </w:r>
      <w:r w:rsidRPr="005F531D">
        <w:rPr>
          <w:rFonts w:cs="Times New Roman"/>
          <w:szCs w:val="24"/>
        </w:rPr>
        <w:t xml:space="preserve">редът за образуване, преобразуване и прекратяване на </w:t>
      </w:r>
      <w:r w:rsidR="00A722E4" w:rsidRPr="00A722E4">
        <w:rPr>
          <w:rFonts w:cs="Times New Roman"/>
          <w:szCs w:val="24"/>
        </w:rPr>
        <w:t xml:space="preserve">търговски дружества </w:t>
      </w:r>
      <w:r w:rsidRPr="005F531D">
        <w:rPr>
          <w:rFonts w:cs="Times New Roman"/>
          <w:szCs w:val="24"/>
        </w:rPr>
        <w:t>с общинско участие в капитала</w:t>
      </w:r>
      <w:r w:rsidR="00886B90">
        <w:rPr>
          <w:rFonts w:cs="Times New Roman"/>
          <w:szCs w:val="24"/>
        </w:rPr>
        <w:t xml:space="preserve"> </w:t>
      </w:r>
      <w:r w:rsidR="00886B90" w:rsidRPr="00886B90">
        <w:rPr>
          <w:rFonts w:cs="Times New Roman"/>
          <w:szCs w:val="24"/>
        </w:rPr>
        <w:t>– публични предприятия</w:t>
      </w:r>
      <w:r w:rsidRPr="005F531D">
        <w:rPr>
          <w:rFonts w:cs="Times New Roman"/>
          <w:szCs w:val="24"/>
        </w:rPr>
        <w:t xml:space="preserve">, както и упражняването правата на собственост на </w:t>
      </w:r>
      <w:r w:rsidR="00C47E1B" w:rsidRPr="005F531D">
        <w:rPr>
          <w:rFonts w:cs="Times New Roman"/>
          <w:bCs/>
        </w:rPr>
        <w:t xml:space="preserve">Община </w:t>
      </w:r>
      <w:r w:rsidR="0032577E">
        <w:rPr>
          <w:rFonts w:cs="Times New Roman"/>
          <w:bCs/>
        </w:rPr>
        <w:t>Лъки</w:t>
      </w:r>
      <w:r w:rsidR="00C47E1B" w:rsidRPr="005F531D">
        <w:rPr>
          <w:rFonts w:cs="Times New Roman"/>
          <w:bCs/>
        </w:rPr>
        <w:t xml:space="preserve"> </w:t>
      </w:r>
      <w:r w:rsidRPr="005F531D">
        <w:rPr>
          <w:rFonts w:cs="Times New Roman"/>
          <w:szCs w:val="24"/>
        </w:rPr>
        <w:t>върху дялове или акции в търговски дружества;</w:t>
      </w:r>
    </w:p>
    <w:p w:rsidR="00693813" w:rsidRPr="005F531D" w:rsidRDefault="00693813" w:rsidP="0032577E">
      <w:pPr>
        <w:widowControl w:val="0"/>
        <w:ind w:firstLine="567"/>
        <w:jc w:val="both"/>
        <w:rPr>
          <w:rFonts w:cs="Times New Roman"/>
          <w:szCs w:val="24"/>
          <w:lang w:val="en-US"/>
        </w:rPr>
      </w:pPr>
      <w:r w:rsidRPr="005F531D">
        <w:rPr>
          <w:rFonts w:cs="Times New Roman"/>
          <w:szCs w:val="24"/>
        </w:rPr>
        <w:t>2.</w:t>
      </w:r>
      <w:r w:rsidR="005F531D">
        <w:rPr>
          <w:rFonts w:cs="Times New Roman"/>
          <w:szCs w:val="24"/>
          <w:lang w:val="en-US"/>
        </w:rPr>
        <w:t xml:space="preserve"> </w:t>
      </w:r>
      <w:r w:rsidRPr="005F531D">
        <w:rPr>
          <w:rFonts w:cs="Times New Roman"/>
          <w:szCs w:val="24"/>
        </w:rPr>
        <w:t xml:space="preserve">политиката за участие на </w:t>
      </w:r>
      <w:r w:rsidR="001001C6" w:rsidRPr="005F531D">
        <w:rPr>
          <w:rFonts w:cs="Times New Roman"/>
          <w:szCs w:val="24"/>
        </w:rPr>
        <w:t xml:space="preserve">Община </w:t>
      </w:r>
      <w:r w:rsidR="0032577E">
        <w:rPr>
          <w:rFonts w:cs="Times New Roman"/>
          <w:szCs w:val="24"/>
        </w:rPr>
        <w:t>Лъки</w:t>
      </w:r>
      <w:r w:rsidRPr="005F531D">
        <w:rPr>
          <w:rFonts w:cs="Times New Roman"/>
          <w:szCs w:val="24"/>
        </w:rPr>
        <w:t xml:space="preserve"> в </w:t>
      </w:r>
      <w:r w:rsidR="00AD3FB8" w:rsidRPr="005F531D">
        <w:rPr>
          <w:rFonts w:cs="Times New Roman"/>
          <w:szCs w:val="24"/>
        </w:rPr>
        <w:t xml:space="preserve">общинските </w:t>
      </w:r>
      <w:r w:rsidR="00A722E4" w:rsidRPr="00A722E4">
        <w:rPr>
          <w:rFonts w:cs="Times New Roman"/>
          <w:szCs w:val="24"/>
        </w:rPr>
        <w:t>търговски дружества</w:t>
      </w:r>
      <w:r w:rsidRPr="005F531D">
        <w:rPr>
          <w:rFonts w:cs="Times New Roman"/>
          <w:szCs w:val="24"/>
        </w:rPr>
        <w:t>;</w:t>
      </w:r>
    </w:p>
    <w:p w:rsidR="008F2577" w:rsidRPr="005F531D" w:rsidRDefault="008F2577" w:rsidP="0032577E">
      <w:pPr>
        <w:widowControl w:val="0"/>
        <w:ind w:firstLine="567"/>
        <w:jc w:val="both"/>
        <w:rPr>
          <w:rFonts w:cs="Times New Roman"/>
          <w:szCs w:val="24"/>
        </w:rPr>
      </w:pPr>
      <w:r w:rsidRPr="005F531D">
        <w:rPr>
          <w:rFonts w:cs="Times New Roman"/>
          <w:szCs w:val="24"/>
        </w:rPr>
        <w:t xml:space="preserve">3. </w:t>
      </w:r>
      <w:r w:rsidR="00886B90" w:rsidRPr="00886B90">
        <w:rPr>
          <w:rFonts w:cs="Times New Roman"/>
          <w:bCs/>
          <w:szCs w:val="24"/>
        </w:rPr>
        <w:t>редът и изискванията за възлагането на управлението и контрола на търговските дружества с общинско участие в капитала – публични предприятия, съдържанието на договорите, съставът и компетенциите на органите за управление и контрол, техните права и задължения, възнаграждението и отговорността при неизпълнение на задълженията;</w:t>
      </w:r>
    </w:p>
    <w:p w:rsidR="000D0AEB" w:rsidRDefault="00800BF9" w:rsidP="00886B90">
      <w:pPr>
        <w:widowControl w:val="0"/>
        <w:ind w:firstLine="567"/>
        <w:jc w:val="both"/>
        <w:rPr>
          <w:rFonts w:cs="Times New Roman"/>
          <w:bCs/>
          <w:szCs w:val="24"/>
        </w:rPr>
      </w:pPr>
      <w:r w:rsidRPr="005F531D">
        <w:rPr>
          <w:rFonts w:cs="Times New Roman"/>
          <w:szCs w:val="24"/>
        </w:rPr>
        <w:t>4</w:t>
      </w:r>
      <w:r w:rsidR="003407CD" w:rsidRPr="005F531D">
        <w:rPr>
          <w:rFonts w:cs="Times New Roman"/>
          <w:szCs w:val="24"/>
        </w:rPr>
        <w:t>.</w:t>
      </w:r>
      <w:r w:rsidR="005F531D">
        <w:rPr>
          <w:rFonts w:cs="Times New Roman"/>
          <w:szCs w:val="24"/>
          <w:lang w:val="en-US"/>
        </w:rPr>
        <w:t xml:space="preserve"> </w:t>
      </w:r>
      <w:r w:rsidR="00886B90" w:rsidRPr="00886B90">
        <w:rPr>
          <w:rFonts w:cs="Times New Roman"/>
          <w:bCs/>
          <w:szCs w:val="24"/>
        </w:rPr>
        <w:t>правилата за сключване на договори за наем и разпореждане с дълготрайни активи</w:t>
      </w:r>
      <w:r w:rsidR="000D0AEB">
        <w:rPr>
          <w:rFonts w:cs="Times New Roman"/>
          <w:bCs/>
          <w:szCs w:val="24"/>
        </w:rPr>
        <w:t>;</w:t>
      </w:r>
      <w:r w:rsidR="00886B90" w:rsidRPr="00886B90">
        <w:rPr>
          <w:rFonts w:cs="Times New Roman"/>
          <w:bCs/>
          <w:szCs w:val="24"/>
        </w:rPr>
        <w:t xml:space="preserve"> </w:t>
      </w:r>
    </w:p>
    <w:p w:rsidR="00886B90" w:rsidRPr="00886B90" w:rsidRDefault="00800BF9" w:rsidP="00886B90">
      <w:pPr>
        <w:widowControl w:val="0"/>
        <w:ind w:firstLine="567"/>
        <w:jc w:val="both"/>
        <w:rPr>
          <w:rFonts w:cs="Times New Roman"/>
          <w:bCs/>
          <w:szCs w:val="24"/>
        </w:rPr>
      </w:pPr>
      <w:r w:rsidRPr="005F531D">
        <w:rPr>
          <w:rFonts w:cs="Times New Roman"/>
          <w:szCs w:val="24"/>
        </w:rPr>
        <w:t>5</w:t>
      </w:r>
      <w:r w:rsidR="003407CD" w:rsidRPr="005F531D">
        <w:rPr>
          <w:rFonts w:cs="Times New Roman"/>
          <w:szCs w:val="24"/>
        </w:rPr>
        <w:t>.</w:t>
      </w:r>
      <w:r w:rsidR="005F531D">
        <w:rPr>
          <w:rFonts w:cs="Times New Roman"/>
          <w:szCs w:val="24"/>
          <w:lang w:val="en-US"/>
        </w:rPr>
        <w:t xml:space="preserve"> </w:t>
      </w:r>
      <w:r w:rsidR="00886B90" w:rsidRPr="00886B90">
        <w:rPr>
          <w:rFonts w:cs="Times New Roman"/>
          <w:bCs/>
          <w:szCs w:val="24"/>
        </w:rPr>
        <w:t>редът и изискванията за определяне на представители на общината в органите за управление и контрол на търговските дружества с общинско участие в капитала, техните права и задължения, отговорността при неизпълнение на задълженията;</w:t>
      </w:r>
    </w:p>
    <w:p w:rsidR="00693813" w:rsidRPr="005F531D" w:rsidRDefault="003407CD" w:rsidP="00886B90">
      <w:pPr>
        <w:widowControl w:val="0"/>
        <w:ind w:firstLine="567"/>
        <w:jc w:val="both"/>
        <w:rPr>
          <w:rFonts w:cs="Times New Roman"/>
          <w:szCs w:val="24"/>
        </w:rPr>
      </w:pPr>
      <w:r w:rsidRPr="005F531D">
        <w:rPr>
          <w:rFonts w:cs="Times New Roman"/>
          <w:szCs w:val="24"/>
          <w:lang w:val="en-US"/>
        </w:rPr>
        <w:t>6</w:t>
      </w:r>
      <w:r w:rsidR="00693813" w:rsidRPr="005F531D">
        <w:rPr>
          <w:rFonts w:cs="Times New Roman"/>
          <w:szCs w:val="24"/>
        </w:rPr>
        <w:t>.</w:t>
      </w:r>
      <w:r w:rsidR="005F531D">
        <w:rPr>
          <w:rFonts w:cs="Times New Roman"/>
          <w:szCs w:val="24"/>
          <w:lang w:val="en-US"/>
        </w:rPr>
        <w:t xml:space="preserve"> </w:t>
      </w:r>
      <w:proofErr w:type="gramStart"/>
      <w:r w:rsidR="00886B90" w:rsidRPr="00886B90">
        <w:rPr>
          <w:rFonts w:eastAsia="Times New Roman" w:cs="Times New Roman"/>
          <w:bCs/>
          <w:szCs w:val="24"/>
          <w:lang w:eastAsia="bg-BG"/>
        </w:rPr>
        <w:t>участието</w:t>
      </w:r>
      <w:proofErr w:type="gramEnd"/>
      <w:r w:rsidR="00886B90" w:rsidRPr="00886B90">
        <w:rPr>
          <w:rFonts w:eastAsia="Times New Roman" w:cs="Times New Roman"/>
          <w:bCs/>
          <w:szCs w:val="24"/>
          <w:lang w:eastAsia="bg-BG"/>
        </w:rPr>
        <w:t xml:space="preserve"> на едноличните търговски дружества с общинско участие в капитала в други дружества;</w:t>
      </w:r>
    </w:p>
    <w:p w:rsidR="00693813" w:rsidRPr="005F531D" w:rsidRDefault="00210E1F" w:rsidP="0032577E">
      <w:pPr>
        <w:widowControl w:val="0"/>
        <w:ind w:firstLine="567"/>
        <w:jc w:val="both"/>
        <w:rPr>
          <w:rFonts w:cs="Times New Roman"/>
          <w:szCs w:val="24"/>
        </w:rPr>
      </w:pPr>
      <w:r>
        <w:rPr>
          <w:rFonts w:cs="Times New Roman"/>
          <w:szCs w:val="24"/>
        </w:rPr>
        <w:t>7</w:t>
      </w:r>
      <w:r w:rsidR="00693813" w:rsidRPr="005F531D">
        <w:rPr>
          <w:rFonts w:cs="Times New Roman"/>
          <w:szCs w:val="24"/>
        </w:rPr>
        <w:t>.</w:t>
      </w:r>
      <w:r w:rsidR="005F531D">
        <w:rPr>
          <w:rFonts w:cs="Times New Roman"/>
          <w:szCs w:val="24"/>
        </w:rPr>
        <w:t xml:space="preserve"> </w:t>
      </w:r>
      <w:r w:rsidR="00693813" w:rsidRPr="005F531D">
        <w:rPr>
          <w:rFonts w:cs="Times New Roman"/>
          <w:szCs w:val="24"/>
        </w:rPr>
        <w:t xml:space="preserve">публичното оповестяване и одит на </w:t>
      </w:r>
      <w:r w:rsidR="00A722E4" w:rsidRPr="00A722E4">
        <w:rPr>
          <w:rFonts w:cs="Times New Roman"/>
          <w:szCs w:val="24"/>
        </w:rPr>
        <w:t>търговски</w:t>
      </w:r>
      <w:r w:rsidR="00A722E4">
        <w:rPr>
          <w:rFonts w:cs="Times New Roman"/>
          <w:szCs w:val="24"/>
        </w:rPr>
        <w:t>те</w:t>
      </w:r>
      <w:r w:rsidR="00A722E4" w:rsidRPr="00A722E4">
        <w:rPr>
          <w:rFonts w:cs="Times New Roman"/>
          <w:szCs w:val="24"/>
        </w:rPr>
        <w:t xml:space="preserve"> дружества </w:t>
      </w:r>
      <w:r w:rsidR="00693813" w:rsidRPr="005F531D">
        <w:rPr>
          <w:rFonts w:cs="Times New Roman"/>
          <w:szCs w:val="24"/>
        </w:rPr>
        <w:t>с общинско участие в капитала;</w:t>
      </w:r>
    </w:p>
    <w:p w:rsidR="00693813" w:rsidRDefault="00210E1F" w:rsidP="0032577E">
      <w:pPr>
        <w:widowControl w:val="0"/>
        <w:ind w:firstLine="567"/>
        <w:jc w:val="both"/>
        <w:rPr>
          <w:rFonts w:cs="Times New Roman"/>
          <w:szCs w:val="24"/>
        </w:rPr>
      </w:pPr>
      <w:r>
        <w:rPr>
          <w:rFonts w:cs="Times New Roman"/>
          <w:szCs w:val="24"/>
        </w:rPr>
        <w:t>8</w:t>
      </w:r>
      <w:r w:rsidR="00693813" w:rsidRPr="005F531D">
        <w:rPr>
          <w:rFonts w:cs="Times New Roman"/>
          <w:szCs w:val="24"/>
        </w:rPr>
        <w:t>.</w:t>
      </w:r>
      <w:r w:rsidR="005F531D">
        <w:rPr>
          <w:rFonts w:cs="Times New Roman"/>
          <w:szCs w:val="24"/>
        </w:rPr>
        <w:t xml:space="preserve"> </w:t>
      </w:r>
      <w:r w:rsidR="00693813" w:rsidRPr="005F531D">
        <w:rPr>
          <w:rFonts w:cs="Times New Roman"/>
          <w:szCs w:val="24"/>
        </w:rPr>
        <w:t>създаването и поддържането на публичен регистър за търговските дружества с общинско участие в капитала.</w:t>
      </w:r>
    </w:p>
    <w:p w:rsidR="00A722E4" w:rsidRDefault="00A722E4" w:rsidP="0032577E">
      <w:pPr>
        <w:widowControl w:val="0"/>
        <w:ind w:firstLine="567"/>
        <w:jc w:val="both"/>
        <w:rPr>
          <w:rFonts w:cs="Times New Roman"/>
          <w:szCs w:val="24"/>
        </w:rPr>
      </w:pPr>
      <w:r w:rsidRPr="00A722E4">
        <w:rPr>
          <w:rFonts w:cs="Times New Roman"/>
          <w:bCs/>
          <w:szCs w:val="24"/>
        </w:rPr>
        <w:t xml:space="preserve">(2) </w:t>
      </w:r>
      <w:r w:rsidRPr="00A722E4">
        <w:rPr>
          <w:rFonts w:cs="Times New Roman"/>
          <w:szCs w:val="24"/>
        </w:rPr>
        <w:t>Търговски дружества, в които общината е едноличен собственик на капитала, са  дружествата – публични предприятия - еднолични дружества с ограничена отговорност или еднолични акционерни дружества</w:t>
      </w:r>
      <w:r w:rsidRPr="00A722E4">
        <w:rPr>
          <w:rFonts w:cs="Times New Roman"/>
          <w:szCs w:val="24"/>
          <w:lang w:val="en-US"/>
        </w:rPr>
        <w:t>.</w:t>
      </w:r>
    </w:p>
    <w:p w:rsidR="00A722E4" w:rsidRPr="00A722E4" w:rsidRDefault="00A722E4" w:rsidP="00A722E4">
      <w:pPr>
        <w:widowControl w:val="0"/>
        <w:ind w:firstLine="567"/>
        <w:jc w:val="both"/>
        <w:rPr>
          <w:rFonts w:cs="Times New Roman"/>
          <w:szCs w:val="24"/>
        </w:rPr>
      </w:pPr>
      <w:r w:rsidRPr="00A722E4">
        <w:rPr>
          <w:rFonts w:cs="Times New Roman"/>
          <w:bCs/>
          <w:szCs w:val="24"/>
        </w:rPr>
        <w:t xml:space="preserve">(3) </w:t>
      </w:r>
      <w:r w:rsidRPr="00A722E4">
        <w:rPr>
          <w:rFonts w:cs="Times New Roman"/>
          <w:szCs w:val="24"/>
        </w:rPr>
        <w:t>Търговски дружества с общинско участие в капитала са дружествата, в които общината участва с непарична вноска или с парична вноска в капитала, наред с други участници в капитала на тези дружества.</w:t>
      </w:r>
    </w:p>
    <w:p w:rsidR="00A722E4" w:rsidRPr="00A722E4" w:rsidRDefault="00A722E4" w:rsidP="00A722E4">
      <w:pPr>
        <w:widowControl w:val="0"/>
        <w:ind w:firstLine="567"/>
        <w:jc w:val="both"/>
        <w:rPr>
          <w:rFonts w:cs="Times New Roman"/>
          <w:szCs w:val="24"/>
        </w:rPr>
      </w:pPr>
      <w:r w:rsidRPr="00A722E4">
        <w:rPr>
          <w:rFonts w:cs="Times New Roman"/>
          <w:bCs/>
          <w:szCs w:val="24"/>
        </w:rPr>
        <w:t xml:space="preserve">(4) </w:t>
      </w:r>
      <w:r w:rsidRPr="00A722E4">
        <w:rPr>
          <w:rFonts w:cs="Times New Roman"/>
          <w:szCs w:val="24"/>
        </w:rPr>
        <w:t>Не са общинска собственост по смисъла на Закона за общинска собственост, имотите и вещите на търговските дружества по ал. 2 и ал. 3.</w:t>
      </w:r>
    </w:p>
    <w:p w:rsidR="00A722E4" w:rsidRPr="00A722E4" w:rsidRDefault="00A722E4" w:rsidP="00A722E4">
      <w:pPr>
        <w:widowControl w:val="0"/>
        <w:ind w:firstLine="567"/>
        <w:jc w:val="both"/>
        <w:rPr>
          <w:rFonts w:cs="Times New Roman"/>
          <w:szCs w:val="24"/>
        </w:rPr>
      </w:pPr>
      <w:r w:rsidRPr="00A722E4">
        <w:rPr>
          <w:rFonts w:cs="Times New Roman"/>
          <w:bCs/>
          <w:szCs w:val="24"/>
        </w:rPr>
        <w:t xml:space="preserve">(5) </w:t>
      </w:r>
      <w:r w:rsidRPr="00A722E4">
        <w:rPr>
          <w:rFonts w:cs="Times New Roman"/>
          <w:szCs w:val="24"/>
        </w:rPr>
        <w:t>Общината не може да участва в търговски дружества като неограничено отговорен съдружник и отговорността й не може да надвишава размера на дяловото й участие.</w:t>
      </w:r>
    </w:p>
    <w:p w:rsidR="00A722E4" w:rsidRPr="00A722E4" w:rsidRDefault="00A722E4" w:rsidP="00A722E4">
      <w:pPr>
        <w:widowControl w:val="0"/>
        <w:ind w:firstLine="567"/>
        <w:jc w:val="both"/>
        <w:rPr>
          <w:rFonts w:cs="Times New Roman"/>
          <w:szCs w:val="24"/>
        </w:rPr>
      </w:pPr>
      <w:r w:rsidRPr="00A722E4">
        <w:rPr>
          <w:rFonts w:cs="Times New Roman"/>
          <w:bCs/>
          <w:szCs w:val="24"/>
        </w:rPr>
        <w:t xml:space="preserve">(6) </w:t>
      </w:r>
      <w:r w:rsidRPr="00A722E4">
        <w:rPr>
          <w:rFonts w:cs="Times New Roman"/>
          <w:szCs w:val="24"/>
        </w:rPr>
        <w:t>Общината и търговските дружества с повече от 50 на сто общинско участие в капитала могат да учредяват или да участват в търговски дружества, чийто капитал не е изцяло тяхна собственост, при равни условия с другите стопански субекти, като не се допускат злоупотреби с монополно или господстващо положение или нелоялна конкуренция.</w:t>
      </w:r>
    </w:p>
    <w:p w:rsidR="008F2577" w:rsidRPr="005F531D" w:rsidRDefault="008F2577" w:rsidP="0032577E">
      <w:pPr>
        <w:ind w:firstLine="567"/>
        <w:jc w:val="both"/>
        <w:rPr>
          <w:rFonts w:cs="Times New Roman"/>
          <w:szCs w:val="24"/>
        </w:rPr>
      </w:pPr>
      <w:r w:rsidRPr="005F531D">
        <w:rPr>
          <w:rFonts w:cs="Times New Roman"/>
          <w:szCs w:val="24"/>
          <w:lang w:val="en-US"/>
        </w:rPr>
        <w:t>(</w:t>
      </w:r>
      <w:r w:rsidR="00A722E4">
        <w:rPr>
          <w:rFonts w:cs="Times New Roman"/>
          <w:szCs w:val="24"/>
        </w:rPr>
        <w:t>7</w:t>
      </w:r>
      <w:r w:rsidRPr="005F531D">
        <w:rPr>
          <w:rFonts w:cs="Times New Roman"/>
          <w:szCs w:val="24"/>
          <w:lang w:val="en-US"/>
        </w:rPr>
        <w:t xml:space="preserve">) </w:t>
      </w:r>
      <w:r w:rsidRPr="005F531D">
        <w:rPr>
          <w:rFonts w:cs="Times New Roman"/>
          <w:szCs w:val="24"/>
        </w:rPr>
        <w:t>Наредбата не се прилага за общинските предприятия по смисъла на чл.</w:t>
      </w:r>
      <w:r w:rsidR="00A722E4">
        <w:rPr>
          <w:rFonts w:cs="Times New Roman"/>
          <w:szCs w:val="24"/>
        </w:rPr>
        <w:t xml:space="preserve"> </w:t>
      </w:r>
      <w:r w:rsidRPr="005F531D">
        <w:rPr>
          <w:rFonts w:cs="Times New Roman"/>
          <w:szCs w:val="24"/>
        </w:rPr>
        <w:t>52 от Закона за общинската собственост.</w:t>
      </w:r>
    </w:p>
    <w:p w:rsidR="00210E1F" w:rsidRPr="00210E1F" w:rsidRDefault="00693813" w:rsidP="00210E1F">
      <w:pPr>
        <w:widowControl w:val="0"/>
        <w:ind w:firstLine="567"/>
        <w:jc w:val="both"/>
        <w:rPr>
          <w:rFonts w:cs="Times New Roman"/>
          <w:szCs w:val="24"/>
        </w:rPr>
      </w:pPr>
      <w:r w:rsidRPr="005F531D">
        <w:rPr>
          <w:rFonts w:cs="Times New Roman"/>
          <w:b/>
          <w:szCs w:val="24"/>
        </w:rPr>
        <w:t>Чл. 2.</w:t>
      </w:r>
      <w:r w:rsidR="00A722E4">
        <w:rPr>
          <w:rFonts w:cs="Times New Roman"/>
          <w:b/>
          <w:szCs w:val="24"/>
        </w:rPr>
        <w:t xml:space="preserve"> </w:t>
      </w:r>
      <w:r w:rsidR="00210E1F" w:rsidRPr="00210E1F">
        <w:rPr>
          <w:rFonts w:cs="Times New Roman"/>
          <w:szCs w:val="24"/>
        </w:rPr>
        <w:t>Общинският съвет упражнява правото на собственост на общината в търговските дружества с общинско участие в капитала при условията, по реда и чрез органите, посочени в</w:t>
      </w:r>
      <w:r w:rsidR="00210E1F" w:rsidRPr="00210E1F">
        <w:rPr>
          <w:rFonts w:cs="Times New Roman"/>
          <w:szCs w:val="24"/>
          <w:lang w:val="en-US"/>
        </w:rPr>
        <w:t xml:space="preserve"> </w:t>
      </w:r>
      <w:r w:rsidR="00210E1F" w:rsidRPr="00210E1F">
        <w:rPr>
          <w:rFonts w:cs="Times New Roman"/>
          <w:szCs w:val="24"/>
        </w:rPr>
        <w:t>тази наредба</w:t>
      </w:r>
      <w:r w:rsidR="00210E1F" w:rsidRPr="00210E1F">
        <w:rPr>
          <w:rFonts w:cs="Times New Roman"/>
          <w:szCs w:val="24"/>
          <w:lang w:val="en-US"/>
        </w:rPr>
        <w:t xml:space="preserve">, </w:t>
      </w:r>
      <w:r w:rsidR="00210E1F" w:rsidRPr="00210E1F">
        <w:rPr>
          <w:rFonts w:cs="Times New Roman"/>
          <w:szCs w:val="24"/>
        </w:rPr>
        <w:t>в съответствие с разпоредбите на Търговския закон, Закона за публичните предприятия, Закона за местното самоуправление и местната администрация, Закона за общинската собственост и съответното приложимо законодателство.</w:t>
      </w:r>
    </w:p>
    <w:p w:rsidR="00693813" w:rsidRDefault="00693813" w:rsidP="0032577E">
      <w:pPr>
        <w:widowControl w:val="0"/>
        <w:ind w:firstLine="567"/>
        <w:jc w:val="both"/>
        <w:rPr>
          <w:rFonts w:cs="Times New Roman"/>
          <w:szCs w:val="24"/>
        </w:rPr>
      </w:pPr>
      <w:r w:rsidRPr="005F531D">
        <w:rPr>
          <w:rFonts w:cs="Times New Roman"/>
          <w:b/>
          <w:szCs w:val="24"/>
        </w:rPr>
        <w:t>Чл. 3.</w:t>
      </w:r>
      <w:r w:rsidR="005F531D">
        <w:rPr>
          <w:rFonts w:cs="Times New Roman"/>
          <w:b/>
          <w:szCs w:val="24"/>
        </w:rPr>
        <w:t xml:space="preserve"> </w:t>
      </w:r>
      <w:r w:rsidRPr="005F531D">
        <w:rPr>
          <w:rFonts w:cs="Times New Roman"/>
          <w:b/>
          <w:szCs w:val="24"/>
        </w:rPr>
        <w:t>(1)</w:t>
      </w:r>
      <w:r w:rsidRPr="005F531D">
        <w:rPr>
          <w:rFonts w:cs="Times New Roman"/>
          <w:szCs w:val="24"/>
        </w:rPr>
        <w:t xml:space="preserve"> Стопанската дейност на </w:t>
      </w:r>
      <w:r w:rsidR="00210E1F" w:rsidRPr="00210E1F">
        <w:rPr>
          <w:rFonts w:cs="Times New Roman"/>
          <w:szCs w:val="24"/>
        </w:rPr>
        <w:t xml:space="preserve">търговските дружества </w:t>
      </w:r>
      <w:r w:rsidRPr="005F531D">
        <w:rPr>
          <w:rFonts w:cs="Times New Roman"/>
          <w:szCs w:val="24"/>
        </w:rPr>
        <w:t>се извършва при равни условия с другите икономически субекти и не се допускат злоупотреба с монополно или господстващо положение, както и нелоялна конкуренция.</w:t>
      </w:r>
    </w:p>
    <w:p w:rsidR="00210E1F" w:rsidRPr="00210E1F" w:rsidRDefault="00210E1F" w:rsidP="00210E1F">
      <w:pPr>
        <w:widowControl w:val="0"/>
        <w:ind w:firstLine="567"/>
        <w:jc w:val="both"/>
        <w:rPr>
          <w:rFonts w:cs="Times New Roman"/>
          <w:bCs/>
          <w:szCs w:val="24"/>
        </w:rPr>
      </w:pPr>
      <w:r w:rsidRPr="00210E1F">
        <w:rPr>
          <w:rFonts w:cs="Times New Roman"/>
          <w:b/>
          <w:szCs w:val="24"/>
        </w:rPr>
        <w:t>(2)</w:t>
      </w:r>
      <w:r w:rsidRPr="00210E1F">
        <w:rPr>
          <w:rFonts w:eastAsia="Times New Roman" w:cs="Times New Roman"/>
          <w:bCs/>
          <w:szCs w:val="24"/>
          <w:lang w:eastAsia="bg-BG"/>
        </w:rPr>
        <w:t xml:space="preserve"> </w:t>
      </w:r>
      <w:r w:rsidRPr="00210E1F">
        <w:rPr>
          <w:rFonts w:cs="Times New Roman"/>
          <w:bCs/>
          <w:szCs w:val="24"/>
        </w:rPr>
        <w:t>Всички съдружници/акционери в търговските дружества се третират еднакво.</w:t>
      </w:r>
    </w:p>
    <w:p w:rsidR="00693813" w:rsidRPr="005F531D" w:rsidRDefault="0032577E" w:rsidP="0032577E">
      <w:pPr>
        <w:pStyle w:val="Default"/>
        <w:widowControl w:val="0"/>
        <w:ind w:firstLine="567"/>
        <w:jc w:val="both"/>
        <w:rPr>
          <w:color w:val="auto"/>
        </w:rPr>
      </w:pPr>
      <w:r>
        <w:rPr>
          <w:b/>
          <w:bCs/>
          <w:color w:val="auto"/>
        </w:rPr>
        <w:lastRenderedPageBreak/>
        <w:t>Чл.4.</w:t>
      </w:r>
      <w:r w:rsidR="00210E1F">
        <w:rPr>
          <w:b/>
          <w:bCs/>
          <w:color w:val="auto"/>
        </w:rPr>
        <w:t xml:space="preserve"> </w:t>
      </w:r>
      <w:r w:rsidR="00693813" w:rsidRPr="005F531D">
        <w:rPr>
          <w:b/>
          <w:bCs/>
          <w:color w:val="auto"/>
        </w:rPr>
        <w:t>(1)</w:t>
      </w:r>
      <w:r w:rsidR="005F531D" w:rsidRPr="005F531D">
        <w:rPr>
          <w:b/>
          <w:bCs/>
          <w:color w:val="auto"/>
        </w:rPr>
        <w:t xml:space="preserve"> </w:t>
      </w:r>
      <w:r w:rsidR="00693813" w:rsidRPr="005F531D">
        <w:rPr>
          <w:bCs/>
          <w:color w:val="auto"/>
        </w:rPr>
        <w:t xml:space="preserve">На </w:t>
      </w:r>
      <w:r w:rsidR="00210E1F">
        <w:rPr>
          <w:bCs/>
          <w:color w:val="auto"/>
        </w:rPr>
        <w:t>т</w:t>
      </w:r>
      <w:r w:rsidR="00210E1F" w:rsidRPr="00210E1F">
        <w:rPr>
          <w:bCs/>
          <w:color w:val="auto"/>
        </w:rPr>
        <w:t xml:space="preserve">ърговските дружества </w:t>
      </w:r>
      <w:r w:rsidR="00693813" w:rsidRPr="005F531D">
        <w:rPr>
          <w:bCs/>
          <w:color w:val="auto"/>
        </w:rPr>
        <w:t xml:space="preserve">може да се възлагат задължения за извършване на обществена услуга или за изпълнение на цели на публичната политика от </w:t>
      </w:r>
      <w:r w:rsidR="009025D7" w:rsidRPr="005F531D">
        <w:rPr>
          <w:bCs/>
          <w:color w:val="auto"/>
        </w:rPr>
        <w:t xml:space="preserve">Общински съвет - </w:t>
      </w:r>
      <w:r>
        <w:rPr>
          <w:bCs/>
          <w:color w:val="auto"/>
        </w:rPr>
        <w:t>Лъки</w:t>
      </w:r>
      <w:r w:rsidR="00693813" w:rsidRPr="005F531D">
        <w:rPr>
          <w:bCs/>
          <w:color w:val="auto"/>
        </w:rPr>
        <w:t>.</w:t>
      </w:r>
    </w:p>
    <w:p w:rsidR="00693813" w:rsidRDefault="00693813" w:rsidP="0032577E">
      <w:pPr>
        <w:pStyle w:val="Default"/>
        <w:widowControl w:val="0"/>
        <w:ind w:firstLine="567"/>
        <w:jc w:val="both"/>
        <w:rPr>
          <w:color w:val="auto"/>
        </w:rPr>
      </w:pPr>
      <w:r w:rsidRPr="005F531D">
        <w:rPr>
          <w:b/>
          <w:bCs/>
          <w:color w:val="auto"/>
        </w:rPr>
        <w:t>(2)</w:t>
      </w:r>
      <w:r w:rsidR="005F531D">
        <w:rPr>
          <w:bCs/>
          <w:i/>
          <w:color w:val="auto"/>
        </w:rPr>
        <w:t xml:space="preserve"> </w:t>
      </w:r>
      <w:r w:rsidRPr="005F531D">
        <w:rPr>
          <w:color w:val="auto"/>
        </w:rPr>
        <w:t xml:space="preserve">Задълженията по ал. 1 се конкретизират чрез посочване на задълженото </w:t>
      </w:r>
      <w:r w:rsidR="00210E1F" w:rsidRPr="00210E1F">
        <w:rPr>
          <w:color w:val="auto"/>
        </w:rPr>
        <w:t>търговск</w:t>
      </w:r>
      <w:r w:rsidR="00210E1F">
        <w:rPr>
          <w:color w:val="auto"/>
        </w:rPr>
        <w:t>о</w:t>
      </w:r>
      <w:r w:rsidR="00210E1F" w:rsidRPr="00210E1F">
        <w:rPr>
          <w:color w:val="auto"/>
        </w:rPr>
        <w:t xml:space="preserve"> дружеств</w:t>
      </w:r>
      <w:r w:rsidR="00210E1F">
        <w:rPr>
          <w:color w:val="auto"/>
        </w:rPr>
        <w:t>о</w:t>
      </w:r>
      <w:r w:rsidRPr="005F531D">
        <w:rPr>
          <w:color w:val="auto"/>
        </w:rPr>
        <w:t xml:space="preserve">, </w:t>
      </w:r>
      <w:r w:rsidR="00C165A2" w:rsidRPr="00C165A2">
        <w:rPr>
          <w:color w:val="auto"/>
        </w:rPr>
        <w:t xml:space="preserve">съдържанието на задължението, </w:t>
      </w:r>
      <w:r w:rsidRPr="005F531D">
        <w:rPr>
          <w:color w:val="auto"/>
        </w:rPr>
        <w:t>срока и условията, при които т</w:t>
      </w:r>
      <w:r w:rsidR="00C165A2">
        <w:rPr>
          <w:color w:val="auto"/>
        </w:rPr>
        <w:t>о</w:t>
      </w:r>
      <w:r w:rsidRPr="005F531D">
        <w:rPr>
          <w:color w:val="auto"/>
        </w:rPr>
        <w:t xml:space="preserve"> следва да бъд</w:t>
      </w:r>
      <w:r w:rsidR="00C165A2">
        <w:rPr>
          <w:color w:val="auto"/>
        </w:rPr>
        <w:t>е</w:t>
      </w:r>
      <w:r w:rsidR="007E37BF">
        <w:rPr>
          <w:color w:val="auto"/>
        </w:rPr>
        <w:t xml:space="preserve"> </w:t>
      </w:r>
      <w:r w:rsidRPr="005F531D">
        <w:rPr>
          <w:color w:val="auto"/>
        </w:rPr>
        <w:t>изпълнен</w:t>
      </w:r>
      <w:r w:rsidR="00C165A2">
        <w:rPr>
          <w:color w:val="auto"/>
        </w:rPr>
        <w:t>о</w:t>
      </w:r>
      <w:r w:rsidRPr="005F531D">
        <w:rPr>
          <w:color w:val="auto"/>
        </w:rPr>
        <w:t>, както и други условия, ако има такива. Информ</w:t>
      </w:r>
      <w:r w:rsidR="003407CD" w:rsidRPr="005F531D">
        <w:rPr>
          <w:color w:val="auto"/>
        </w:rPr>
        <w:t>ацията се публикува на интернет-</w:t>
      </w:r>
      <w:r w:rsidRPr="005F531D">
        <w:rPr>
          <w:color w:val="auto"/>
        </w:rPr>
        <w:t>страницата на</w:t>
      </w:r>
      <w:r w:rsidR="003407CD" w:rsidRPr="005F531D">
        <w:rPr>
          <w:color w:val="auto"/>
        </w:rPr>
        <w:t xml:space="preserve"> Агенцията за публичните предприятия и контрол, на </w:t>
      </w:r>
      <w:r w:rsidR="00C165A2" w:rsidRPr="00C165A2">
        <w:rPr>
          <w:color w:val="auto"/>
        </w:rPr>
        <w:t xml:space="preserve">интернет-страницата </w:t>
      </w:r>
      <w:r w:rsidR="00C165A2">
        <w:rPr>
          <w:color w:val="auto"/>
        </w:rPr>
        <w:t xml:space="preserve">на </w:t>
      </w:r>
      <w:r w:rsidR="003407CD" w:rsidRPr="005F531D">
        <w:rPr>
          <w:color w:val="auto"/>
        </w:rPr>
        <w:t xml:space="preserve">самото </w:t>
      </w:r>
      <w:r w:rsidR="00210E1F" w:rsidRPr="00210E1F">
        <w:rPr>
          <w:color w:val="auto"/>
        </w:rPr>
        <w:t>търговск</w:t>
      </w:r>
      <w:r w:rsidR="00C165A2">
        <w:rPr>
          <w:color w:val="auto"/>
        </w:rPr>
        <w:t>о дружество и</w:t>
      </w:r>
      <w:r w:rsidRPr="005F531D">
        <w:rPr>
          <w:color w:val="auto"/>
        </w:rPr>
        <w:t xml:space="preserve"> на </w:t>
      </w:r>
      <w:r w:rsidR="00C165A2" w:rsidRPr="00C165A2">
        <w:rPr>
          <w:color w:val="auto"/>
        </w:rPr>
        <w:t xml:space="preserve">интернет-страницата </w:t>
      </w:r>
      <w:r w:rsidRPr="005F531D">
        <w:rPr>
          <w:color w:val="auto"/>
        </w:rPr>
        <w:t xml:space="preserve">на </w:t>
      </w:r>
      <w:r w:rsidR="009025D7" w:rsidRPr="005F531D">
        <w:rPr>
          <w:color w:val="auto"/>
        </w:rPr>
        <w:t>Общин</w:t>
      </w:r>
      <w:r w:rsidR="0021772C">
        <w:rPr>
          <w:color w:val="auto"/>
        </w:rPr>
        <w:t xml:space="preserve">а </w:t>
      </w:r>
      <w:r w:rsidR="0032577E">
        <w:rPr>
          <w:color w:val="auto"/>
        </w:rPr>
        <w:t>Лъки</w:t>
      </w:r>
      <w:r w:rsidR="009025D7" w:rsidRPr="005F531D">
        <w:rPr>
          <w:color w:val="auto"/>
        </w:rPr>
        <w:t>.</w:t>
      </w:r>
    </w:p>
    <w:p w:rsidR="00693813" w:rsidRPr="005F531D" w:rsidRDefault="00693813" w:rsidP="0032577E">
      <w:pPr>
        <w:pStyle w:val="Default"/>
        <w:widowControl w:val="0"/>
        <w:ind w:firstLine="567"/>
        <w:jc w:val="both"/>
        <w:rPr>
          <w:color w:val="auto"/>
        </w:rPr>
      </w:pPr>
      <w:r w:rsidRPr="005F531D">
        <w:rPr>
          <w:b/>
          <w:bCs/>
          <w:color w:val="auto"/>
        </w:rPr>
        <w:t>(3)</w:t>
      </w:r>
      <w:r w:rsidR="005F531D">
        <w:rPr>
          <w:color w:val="auto"/>
        </w:rPr>
        <w:t xml:space="preserve"> </w:t>
      </w:r>
      <w:r w:rsidRPr="005F531D">
        <w:rPr>
          <w:color w:val="auto"/>
        </w:rPr>
        <w:t xml:space="preserve">Разходите на </w:t>
      </w:r>
      <w:r w:rsidR="00C165A2" w:rsidRPr="00C165A2">
        <w:rPr>
          <w:bCs/>
          <w:color w:val="auto"/>
        </w:rPr>
        <w:t>търговските дружества</w:t>
      </w:r>
      <w:r w:rsidRPr="005F531D">
        <w:rPr>
          <w:color w:val="auto"/>
        </w:rPr>
        <w:t>, в изпълнение на задължения по ал. 1, се финансират от общинския бюджет или по ред, определен със закон, и се оповестяват в годишния финансов отчет.</w:t>
      </w:r>
    </w:p>
    <w:p w:rsidR="00693813" w:rsidRPr="005F531D" w:rsidRDefault="00693813" w:rsidP="0032577E">
      <w:pPr>
        <w:pStyle w:val="Default"/>
        <w:widowControl w:val="0"/>
        <w:ind w:firstLine="567"/>
        <w:jc w:val="both"/>
        <w:rPr>
          <w:color w:val="auto"/>
        </w:rPr>
      </w:pPr>
      <w:r w:rsidRPr="00CA4077">
        <w:rPr>
          <w:b/>
          <w:bCs/>
          <w:color w:val="auto"/>
        </w:rPr>
        <w:t>(4)</w:t>
      </w:r>
      <w:r w:rsidR="005F531D" w:rsidRPr="00CA4077">
        <w:rPr>
          <w:color w:val="auto"/>
        </w:rPr>
        <w:t xml:space="preserve"> </w:t>
      </w:r>
      <w:r w:rsidRPr="00CA4077">
        <w:rPr>
          <w:color w:val="auto"/>
        </w:rPr>
        <w:t xml:space="preserve">Публичните предприятия, на които са възложени задължения за извършване на обществени услуги и/или изпълнение на цели на публичната политика, прилагат правилата за публично оповестяване по </w:t>
      </w:r>
      <w:r w:rsidR="00CA4077" w:rsidRPr="00CA4077">
        <w:rPr>
          <w:color w:val="auto"/>
        </w:rPr>
        <w:t xml:space="preserve">Раздел </w:t>
      </w:r>
      <w:r w:rsidR="00CA4077" w:rsidRPr="00CA4077">
        <w:rPr>
          <w:bCs/>
          <w:color w:val="auto"/>
          <w:lang w:val="en-US"/>
        </w:rPr>
        <w:t>XIV</w:t>
      </w:r>
      <w:r w:rsidR="00C165A2" w:rsidRPr="00CA4077">
        <w:rPr>
          <w:color w:val="auto"/>
        </w:rPr>
        <w:t>,</w:t>
      </w:r>
      <w:r w:rsidRPr="00CA4077">
        <w:rPr>
          <w:color w:val="auto"/>
        </w:rPr>
        <w:t xml:space="preserve"> като предприятията, категоризирани като "големи".</w:t>
      </w:r>
    </w:p>
    <w:p w:rsidR="00693813" w:rsidRPr="005F531D" w:rsidRDefault="00693813" w:rsidP="0032577E">
      <w:pPr>
        <w:pStyle w:val="Default"/>
        <w:widowControl w:val="0"/>
        <w:ind w:firstLine="567"/>
        <w:jc w:val="both"/>
        <w:rPr>
          <w:color w:val="auto"/>
        </w:rPr>
      </w:pPr>
      <w:r w:rsidRPr="005F531D">
        <w:rPr>
          <w:b/>
          <w:bCs/>
          <w:color w:val="auto"/>
        </w:rPr>
        <w:t>Чл.</w:t>
      </w:r>
      <w:r w:rsidR="00CA4077">
        <w:rPr>
          <w:b/>
          <w:bCs/>
          <w:color w:val="auto"/>
        </w:rPr>
        <w:t xml:space="preserve"> </w:t>
      </w:r>
      <w:r w:rsidRPr="005F531D">
        <w:rPr>
          <w:b/>
          <w:bCs/>
          <w:color w:val="auto"/>
        </w:rPr>
        <w:t xml:space="preserve">5. </w:t>
      </w:r>
      <w:r w:rsidR="00C165A2" w:rsidRPr="00C165A2">
        <w:rPr>
          <w:bCs/>
          <w:color w:val="auto"/>
        </w:rPr>
        <w:t xml:space="preserve">Общинският съвет </w:t>
      </w:r>
      <w:r w:rsidRPr="005F531D">
        <w:rPr>
          <w:bCs/>
          <w:color w:val="auto"/>
        </w:rPr>
        <w:t xml:space="preserve">упражнява правата си в </w:t>
      </w:r>
      <w:r w:rsidR="00C165A2" w:rsidRPr="00C165A2">
        <w:rPr>
          <w:bCs/>
          <w:color w:val="auto"/>
        </w:rPr>
        <w:t>търговските дружества</w:t>
      </w:r>
      <w:r w:rsidRPr="005F531D">
        <w:rPr>
          <w:bCs/>
          <w:color w:val="auto"/>
        </w:rPr>
        <w:t>, като се ръководи от следните принципи:</w:t>
      </w:r>
    </w:p>
    <w:p w:rsidR="00693813" w:rsidRPr="005F531D" w:rsidRDefault="00693813" w:rsidP="0032577E">
      <w:pPr>
        <w:pStyle w:val="Default"/>
        <w:widowControl w:val="0"/>
        <w:ind w:firstLine="567"/>
        <w:jc w:val="both"/>
        <w:rPr>
          <w:color w:val="auto"/>
        </w:rPr>
      </w:pPr>
      <w:r w:rsidRPr="005F531D">
        <w:rPr>
          <w:b/>
          <w:bCs/>
          <w:color w:val="auto"/>
        </w:rPr>
        <w:t xml:space="preserve">1. </w:t>
      </w:r>
      <w:r w:rsidRPr="005F531D">
        <w:rPr>
          <w:color w:val="auto"/>
        </w:rPr>
        <w:t>еднакво третиране на съдружниците и акционерите;</w:t>
      </w:r>
    </w:p>
    <w:p w:rsidR="00693813" w:rsidRPr="005F531D" w:rsidRDefault="00693813" w:rsidP="0032577E">
      <w:pPr>
        <w:pStyle w:val="Default"/>
        <w:widowControl w:val="0"/>
        <w:ind w:firstLine="567"/>
        <w:jc w:val="both"/>
        <w:rPr>
          <w:color w:val="auto"/>
        </w:rPr>
      </w:pPr>
      <w:r w:rsidRPr="005F531D">
        <w:rPr>
          <w:b/>
          <w:bCs/>
          <w:color w:val="auto"/>
        </w:rPr>
        <w:t xml:space="preserve">2. </w:t>
      </w:r>
      <w:r w:rsidRPr="005F531D">
        <w:rPr>
          <w:color w:val="auto"/>
        </w:rPr>
        <w:t>прозрачност и отчетност;</w:t>
      </w:r>
    </w:p>
    <w:p w:rsidR="00693813" w:rsidRPr="005F531D" w:rsidRDefault="00693813" w:rsidP="0032577E">
      <w:pPr>
        <w:pStyle w:val="Default"/>
        <w:widowControl w:val="0"/>
        <w:ind w:firstLine="567"/>
        <w:jc w:val="both"/>
        <w:rPr>
          <w:color w:val="auto"/>
        </w:rPr>
      </w:pPr>
      <w:r w:rsidRPr="005F531D">
        <w:rPr>
          <w:b/>
          <w:bCs/>
          <w:color w:val="auto"/>
        </w:rPr>
        <w:t xml:space="preserve">3. </w:t>
      </w:r>
      <w:r w:rsidRPr="005F531D">
        <w:rPr>
          <w:color w:val="auto"/>
        </w:rPr>
        <w:t xml:space="preserve">самостоятелност на </w:t>
      </w:r>
      <w:r w:rsidR="00C165A2" w:rsidRPr="00C165A2">
        <w:rPr>
          <w:bCs/>
          <w:color w:val="auto"/>
        </w:rPr>
        <w:t>търговските дружества</w:t>
      </w:r>
      <w:r w:rsidR="00C165A2" w:rsidRPr="00C165A2">
        <w:rPr>
          <w:color w:val="auto"/>
        </w:rPr>
        <w:t xml:space="preserve"> </w:t>
      </w:r>
      <w:r w:rsidRPr="005F531D">
        <w:rPr>
          <w:color w:val="auto"/>
        </w:rPr>
        <w:t>в оперативното управление;</w:t>
      </w:r>
    </w:p>
    <w:p w:rsidR="00693813" w:rsidRPr="005F531D" w:rsidRDefault="00693813" w:rsidP="0032577E">
      <w:pPr>
        <w:pStyle w:val="Default"/>
        <w:widowControl w:val="0"/>
        <w:ind w:firstLine="567"/>
        <w:jc w:val="both"/>
        <w:rPr>
          <w:color w:val="auto"/>
        </w:rPr>
      </w:pPr>
      <w:r w:rsidRPr="005F531D">
        <w:rPr>
          <w:b/>
          <w:bCs/>
          <w:color w:val="auto"/>
        </w:rPr>
        <w:t xml:space="preserve">4. </w:t>
      </w:r>
      <w:r w:rsidRPr="005F531D">
        <w:rPr>
          <w:color w:val="auto"/>
        </w:rPr>
        <w:t xml:space="preserve">достъп на </w:t>
      </w:r>
      <w:r w:rsidR="00C165A2" w:rsidRPr="00C165A2">
        <w:rPr>
          <w:bCs/>
          <w:color w:val="auto"/>
        </w:rPr>
        <w:t>търговските дружества</w:t>
      </w:r>
      <w:r w:rsidR="00C165A2" w:rsidRPr="00C165A2">
        <w:rPr>
          <w:color w:val="auto"/>
        </w:rPr>
        <w:t xml:space="preserve"> </w:t>
      </w:r>
      <w:r w:rsidRPr="005F531D">
        <w:rPr>
          <w:color w:val="auto"/>
        </w:rPr>
        <w:t>до дългово и капиталово финансиране на икономическите им дейности при пазарни условия;</w:t>
      </w:r>
    </w:p>
    <w:p w:rsidR="00693813" w:rsidRPr="005F531D" w:rsidRDefault="00693813" w:rsidP="0032577E">
      <w:pPr>
        <w:pStyle w:val="Default"/>
        <w:widowControl w:val="0"/>
        <w:ind w:firstLine="567"/>
        <w:jc w:val="both"/>
        <w:rPr>
          <w:color w:val="auto"/>
        </w:rPr>
      </w:pPr>
      <w:r w:rsidRPr="005F531D">
        <w:rPr>
          <w:b/>
          <w:bCs/>
          <w:color w:val="auto"/>
        </w:rPr>
        <w:t xml:space="preserve">5. </w:t>
      </w:r>
      <w:r w:rsidRPr="005F531D">
        <w:rPr>
          <w:color w:val="auto"/>
        </w:rPr>
        <w:t xml:space="preserve">избор на органите за управление и контрол в </w:t>
      </w:r>
      <w:r w:rsidR="00C165A2" w:rsidRPr="00C165A2">
        <w:rPr>
          <w:bCs/>
          <w:color w:val="auto"/>
        </w:rPr>
        <w:t>търговските дружества</w:t>
      </w:r>
      <w:r w:rsidR="00C165A2" w:rsidRPr="00C165A2">
        <w:rPr>
          <w:color w:val="auto"/>
        </w:rPr>
        <w:t xml:space="preserve"> </w:t>
      </w:r>
      <w:r w:rsidRPr="005F531D">
        <w:rPr>
          <w:color w:val="auto"/>
        </w:rPr>
        <w:t>след провеждане на публично оповестен конкурс.</w:t>
      </w:r>
    </w:p>
    <w:p w:rsidR="00693813" w:rsidRDefault="00693813" w:rsidP="0032577E">
      <w:pPr>
        <w:pStyle w:val="Default"/>
        <w:widowControl w:val="0"/>
        <w:ind w:firstLine="567"/>
        <w:jc w:val="both"/>
        <w:rPr>
          <w:color w:val="auto"/>
        </w:rPr>
      </w:pPr>
    </w:p>
    <w:p w:rsidR="00431AE3" w:rsidRPr="005F531D" w:rsidRDefault="00431AE3" w:rsidP="0032577E">
      <w:pPr>
        <w:pStyle w:val="Default"/>
        <w:widowControl w:val="0"/>
        <w:ind w:firstLine="567"/>
        <w:jc w:val="both"/>
        <w:rPr>
          <w:color w:val="auto"/>
        </w:rPr>
      </w:pPr>
    </w:p>
    <w:p w:rsidR="00A86F4F" w:rsidRPr="00A86F4F" w:rsidRDefault="00A86F4F" w:rsidP="00A86F4F">
      <w:pPr>
        <w:pStyle w:val="Default"/>
        <w:widowControl w:val="0"/>
        <w:ind w:firstLine="709"/>
        <w:jc w:val="center"/>
        <w:rPr>
          <w:b/>
          <w:bCs/>
        </w:rPr>
      </w:pPr>
      <w:r w:rsidRPr="00A86F4F">
        <w:rPr>
          <w:b/>
          <w:bCs/>
        </w:rPr>
        <w:t>РАЗДЕЛ II</w:t>
      </w:r>
    </w:p>
    <w:p w:rsidR="00693813" w:rsidRPr="005F531D" w:rsidRDefault="00693813" w:rsidP="00D87191">
      <w:pPr>
        <w:pStyle w:val="Default"/>
        <w:widowControl w:val="0"/>
        <w:ind w:firstLine="709"/>
        <w:jc w:val="center"/>
        <w:rPr>
          <w:b/>
          <w:bCs/>
          <w:color w:val="auto"/>
        </w:rPr>
      </w:pPr>
      <w:r w:rsidRPr="005F531D">
        <w:rPr>
          <w:b/>
          <w:bCs/>
          <w:color w:val="auto"/>
        </w:rPr>
        <w:t>ОБРАЗУВАНЕ, П</w:t>
      </w:r>
      <w:r w:rsidR="00AD3FB8" w:rsidRPr="005F531D">
        <w:rPr>
          <w:b/>
          <w:bCs/>
          <w:color w:val="auto"/>
        </w:rPr>
        <w:t>РЕОБРАЗУВАНЕ И ПРЕКРАТЯВАНЕ НА ТЪРГОВСКИ ДРУЖЕСТВА С ОБЩИНСКО УЧАСТИЕ</w:t>
      </w:r>
      <w:r w:rsidR="001D400D" w:rsidRPr="005F531D">
        <w:rPr>
          <w:b/>
          <w:bCs/>
          <w:color w:val="auto"/>
        </w:rPr>
        <w:t xml:space="preserve">. НЕПАРИЧНИ ВНОСКИ. </w:t>
      </w:r>
    </w:p>
    <w:p w:rsidR="00A063E6" w:rsidRPr="005F531D" w:rsidRDefault="00A063E6" w:rsidP="00D87191">
      <w:pPr>
        <w:pStyle w:val="Default"/>
        <w:widowControl w:val="0"/>
        <w:ind w:firstLine="709"/>
        <w:jc w:val="center"/>
        <w:rPr>
          <w:color w:val="auto"/>
        </w:rPr>
      </w:pPr>
    </w:p>
    <w:p w:rsidR="008B26C6" w:rsidRDefault="00693813" w:rsidP="0032577E">
      <w:pPr>
        <w:pStyle w:val="Default"/>
        <w:widowControl w:val="0"/>
        <w:ind w:firstLine="567"/>
        <w:jc w:val="both"/>
        <w:rPr>
          <w:b/>
          <w:bCs/>
          <w:color w:val="auto"/>
        </w:rPr>
      </w:pPr>
      <w:r w:rsidRPr="005F531D">
        <w:rPr>
          <w:b/>
          <w:bCs/>
          <w:color w:val="auto"/>
        </w:rPr>
        <w:t>Чл. 6. (1)</w:t>
      </w:r>
      <w:r w:rsidR="005F531D">
        <w:rPr>
          <w:bCs/>
          <w:i/>
          <w:color w:val="auto"/>
        </w:rPr>
        <w:t xml:space="preserve"> </w:t>
      </w:r>
      <w:r w:rsidR="00C165A2" w:rsidRPr="00C165A2">
        <w:rPr>
          <w:bCs/>
          <w:color w:val="auto"/>
        </w:rPr>
        <w:t>Търговските дружества с общинско участие в капитала се разделят на категориите „микро", „малки", „средни" и „големи" въз основа на критериите в глава втора, раздел I и раздел II от Закона за счетоводството.</w:t>
      </w:r>
      <w:r w:rsidR="00C165A2" w:rsidRPr="00C165A2">
        <w:rPr>
          <w:b/>
          <w:bCs/>
          <w:color w:val="auto"/>
        </w:rPr>
        <w:t xml:space="preserve"> </w:t>
      </w:r>
    </w:p>
    <w:p w:rsidR="008B26C6" w:rsidRDefault="00693813" w:rsidP="0032577E">
      <w:pPr>
        <w:pStyle w:val="Default"/>
        <w:widowControl w:val="0"/>
        <w:ind w:firstLine="567"/>
        <w:jc w:val="both"/>
        <w:rPr>
          <w:bCs/>
          <w:color w:val="auto"/>
        </w:rPr>
      </w:pPr>
      <w:r w:rsidRPr="00B31211">
        <w:rPr>
          <w:b/>
          <w:bCs/>
          <w:color w:val="auto"/>
        </w:rPr>
        <w:t>(2)</w:t>
      </w:r>
      <w:r w:rsidR="005F531D" w:rsidRPr="00B31211">
        <w:rPr>
          <w:bCs/>
          <w:i/>
          <w:color w:val="auto"/>
        </w:rPr>
        <w:t xml:space="preserve"> </w:t>
      </w:r>
      <w:r w:rsidR="008B26C6" w:rsidRPr="00B31211">
        <w:rPr>
          <w:bCs/>
          <w:color w:val="auto"/>
        </w:rPr>
        <w:t>Основната правна форма на търговските дружества с общинско участие в капитала е „акционерно дружество“. Правната</w:t>
      </w:r>
      <w:r w:rsidR="008B26C6" w:rsidRPr="008B26C6">
        <w:rPr>
          <w:bCs/>
          <w:color w:val="auto"/>
        </w:rPr>
        <w:t xml:space="preserve"> форма „дружество с ограничена отговорност“ е допустима за „микро“, „малки“ и „средни“ предприятия по смисъла на Закона за счетоводството. </w:t>
      </w:r>
    </w:p>
    <w:p w:rsidR="00693813" w:rsidRPr="005F531D" w:rsidRDefault="00693813" w:rsidP="0032577E">
      <w:pPr>
        <w:pStyle w:val="Default"/>
        <w:widowControl w:val="0"/>
        <w:ind w:firstLine="567"/>
        <w:jc w:val="both"/>
        <w:rPr>
          <w:color w:val="auto"/>
        </w:rPr>
      </w:pPr>
      <w:r w:rsidRPr="005F531D">
        <w:rPr>
          <w:b/>
          <w:bCs/>
          <w:color w:val="auto"/>
        </w:rPr>
        <w:t>(3)</w:t>
      </w:r>
      <w:r w:rsidR="005F531D">
        <w:rPr>
          <w:bCs/>
          <w:i/>
          <w:color w:val="auto"/>
        </w:rPr>
        <w:t xml:space="preserve"> </w:t>
      </w:r>
      <w:r w:rsidRPr="005F531D">
        <w:rPr>
          <w:bCs/>
          <w:color w:val="auto"/>
        </w:rPr>
        <w:t xml:space="preserve">Промяна в правната форма </w:t>
      </w:r>
      <w:r w:rsidR="008B26C6">
        <w:rPr>
          <w:bCs/>
          <w:color w:val="auto"/>
        </w:rPr>
        <w:t xml:space="preserve">на </w:t>
      </w:r>
      <w:r w:rsidR="008B26C6" w:rsidRPr="008B26C6">
        <w:rPr>
          <w:bCs/>
          <w:color w:val="auto"/>
        </w:rPr>
        <w:t xml:space="preserve">„дружество с ограничена отговорност“ </w:t>
      </w:r>
      <w:r w:rsidRPr="005F531D">
        <w:rPr>
          <w:bCs/>
          <w:color w:val="auto"/>
        </w:rPr>
        <w:t>се извършва, в случай че за период от три п</w:t>
      </w:r>
      <w:r w:rsidR="00A063E6" w:rsidRPr="005F531D">
        <w:rPr>
          <w:bCs/>
          <w:color w:val="auto"/>
        </w:rPr>
        <w:t>оследователни финансови години</w:t>
      </w:r>
      <w:r w:rsidRPr="005F531D">
        <w:rPr>
          <w:bCs/>
          <w:color w:val="auto"/>
        </w:rPr>
        <w:t xml:space="preserve"> публично предприятие - еднолично търго</w:t>
      </w:r>
      <w:r w:rsidR="00D87191" w:rsidRPr="005F531D">
        <w:rPr>
          <w:bCs/>
          <w:color w:val="auto"/>
        </w:rPr>
        <w:t xml:space="preserve">вско дружество </w:t>
      </w:r>
      <w:r w:rsidRPr="005F531D">
        <w:rPr>
          <w:bCs/>
          <w:color w:val="auto"/>
        </w:rPr>
        <w:t>с общинско участие в капитала отговаря на критериите за "голямо" предприятие. Промяната се извършва в срок до една година.</w:t>
      </w:r>
    </w:p>
    <w:p w:rsidR="00693813" w:rsidRPr="005F531D" w:rsidRDefault="00D87191" w:rsidP="0032577E">
      <w:pPr>
        <w:pStyle w:val="Default"/>
        <w:widowControl w:val="0"/>
        <w:ind w:firstLine="567"/>
        <w:jc w:val="both"/>
        <w:rPr>
          <w:color w:val="auto"/>
        </w:rPr>
      </w:pPr>
      <w:r w:rsidRPr="005F531D">
        <w:rPr>
          <w:b/>
          <w:bCs/>
          <w:color w:val="auto"/>
        </w:rPr>
        <w:t>Ч</w:t>
      </w:r>
      <w:r w:rsidR="00ED4A1D" w:rsidRPr="005F531D">
        <w:rPr>
          <w:b/>
          <w:bCs/>
          <w:color w:val="auto"/>
        </w:rPr>
        <w:t>л</w:t>
      </w:r>
      <w:r w:rsidRPr="005F531D">
        <w:rPr>
          <w:b/>
          <w:bCs/>
          <w:color w:val="auto"/>
        </w:rPr>
        <w:t>.</w:t>
      </w:r>
      <w:r w:rsidR="00693813" w:rsidRPr="005F531D">
        <w:rPr>
          <w:b/>
          <w:bCs/>
          <w:color w:val="auto"/>
        </w:rPr>
        <w:t>7.</w:t>
      </w:r>
      <w:r w:rsidR="008B26C6">
        <w:rPr>
          <w:b/>
          <w:bCs/>
          <w:color w:val="auto"/>
        </w:rPr>
        <w:t xml:space="preserve"> </w:t>
      </w:r>
      <w:r w:rsidR="00693813" w:rsidRPr="005F531D">
        <w:rPr>
          <w:b/>
          <w:bCs/>
          <w:color w:val="auto"/>
        </w:rPr>
        <w:t>(1)</w:t>
      </w:r>
      <w:r w:rsidR="005F531D" w:rsidRPr="005F531D">
        <w:rPr>
          <w:b/>
          <w:bCs/>
          <w:color w:val="auto"/>
        </w:rPr>
        <w:t xml:space="preserve"> </w:t>
      </w:r>
      <w:r w:rsidRPr="005F531D">
        <w:rPr>
          <w:bCs/>
          <w:color w:val="auto"/>
        </w:rPr>
        <w:t>Общинският съвет</w:t>
      </w:r>
      <w:r w:rsidR="005E1A98">
        <w:rPr>
          <w:bCs/>
          <w:color w:val="auto"/>
        </w:rPr>
        <w:t xml:space="preserve"> </w:t>
      </w:r>
      <w:r w:rsidR="00693813" w:rsidRPr="005F531D">
        <w:rPr>
          <w:bCs/>
          <w:color w:val="auto"/>
        </w:rPr>
        <w:t>с</w:t>
      </w:r>
      <w:r w:rsidR="00A063E6" w:rsidRPr="005F531D">
        <w:rPr>
          <w:bCs/>
          <w:color w:val="auto"/>
        </w:rPr>
        <w:t xml:space="preserve"> решение</w:t>
      </w:r>
      <w:r w:rsidR="00693813" w:rsidRPr="005F531D">
        <w:rPr>
          <w:bCs/>
          <w:color w:val="auto"/>
        </w:rPr>
        <w:t xml:space="preserve"> образува, преобразува и прекратява публични предприятия - еднолични търговски дружества с общинско участие в капитала по реда и условията, предвидени в </w:t>
      </w:r>
      <w:r w:rsidR="008B26C6">
        <w:rPr>
          <w:bCs/>
          <w:color w:val="auto"/>
        </w:rPr>
        <w:t xml:space="preserve">настоящата наредба, </w:t>
      </w:r>
      <w:r w:rsidR="008B26C6" w:rsidRPr="008B26C6">
        <w:rPr>
          <w:bCs/>
          <w:color w:val="auto"/>
        </w:rPr>
        <w:t>Търговския закон, Закона за публичните предприятия, Закона за местното самоуправление и местната администрация, Закона за общинската собственост и съответното приложимо законодателство.</w:t>
      </w:r>
    </w:p>
    <w:p w:rsidR="00AE22DF" w:rsidRPr="005F531D" w:rsidRDefault="00A063E6" w:rsidP="0032577E">
      <w:pPr>
        <w:ind w:firstLine="567"/>
        <w:jc w:val="both"/>
        <w:rPr>
          <w:rFonts w:cs="Times New Roman"/>
          <w:szCs w:val="24"/>
        </w:rPr>
      </w:pPr>
      <w:r w:rsidRPr="00DB7542">
        <w:rPr>
          <w:rFonts w:cs="Times New Roman"/>
          <w:b/>
          <w:bCs/>
        </w:rPr>
        <w:t>(2</w:t>
      </w:r>
      <w:r w:rsidR="00693813" w:rsidRPr="00DB7542">
        <w:rPr>
          <w:rFonts w:cs="Times New Roman"/>
          <w:b/>
          <w:bCs/>
        </w:rPr>
        <w:t>)</w:t>
      </w:r>
      <w:r w:rsidR="00DB7542">
        <w:rPr>
          <w:rFonts w:cs="Times New Roman"/>
          <w:bCs/>
          <w:i/>
        </w:rPr>
        <w:t xml:space="preserve"> </w:t>
      </w:r>
      <w:r w:rsidR="00D87191" w:rsidRPr="005F531D">
        <w:rPr>
          <w:rFonts w:cs="Times New Roman"/>
          <w:bCs/>
        </w:rPr>
        <w:t xml:space="preserve">Общинският съвет </w:t>
      </w:r>
      <w:r w:rsidR="00AE22DF" w:rsidRPr="005F531D">
        <w:rPr>
          <w:rFonts w:cs="Times New Roman"/>
          <w:bCs/>
        </w:rPr>
        <w:t xml:space="preserve">може да </w:t>
      </w:r>
      <w:r w:rsidR="00693813" w:rsidRPr="005F531D">
        <w:rPr>
          <w:rFonts w:cs="Times New Roman"/>
        </w:rPr>
        <w:t xml:space="preserve">приема решения за учредяване и участие </w:t>
      </w:r>
      <w:r w:rsidR="00800BF9" w:rsidRPr="005F531D">
        <w:rPr>
          <w:rFonts w:cs="Times New Roman"/>
        </w:rPr>
        <w:t xml:space="preserve">на Община </w:t>
      </w:r>
      <w:r w:rsidR="0032577E">
        <w:rPr>
          <w:rFonts w:cs="Times New Roman"/>
        </w:rPr>
        <w:t>Лъки</w:t>
      </w:r>
      <w:r w:rsidR="00800BF9" w:rsidRPr="005F531D">
        <w:rPr>
          <w:rFonts w:cs="Times New Roman"/>
        </w:rPr>
        <w:t xml:space="preserve"> </w:t>
      </w:r>
      <w:r w:rsidR="00693813" w:rsidRPr="005F531D">
        <w:rPr>
          <w:rFonts w:cs="Times New Roman"/>
        </w:rPr>
        <w:t>в други търговски дружества.</w:t>
      </w:r>
      <w:r w:rsidR="007E37BF">
        <w:rPr>
          <w:rFonts w:cs="Times New Roman"/>
        </w:rPr>
        <w:t xml:space="preserve"> </w:t>
      </w:r>
      <w:r w:rsidR="00AE22DF" w:rsidRPr="005F531D">
        <w:rPr>
          <w:rFonts w:cs="Times New Roman"/>
          <w:szCs w:val="24"/>
        </w:rPr>
        <w:t>Общината не може да бъде неограничено отговорен съдружник в такива друж</w:t>
      </w:r>
      <w:r w:rsidR="007A510F" w:rsidRPr="005F531D">
        <w:rPr>
          <w:rFonts w:cs="Times New Roman"/>
          <w:szCs w:val="24"/>
        </w:rPr>
        <w:t>е</w:t>
      </w:r>
      <w:r w:rsidR="00AE22DF" w:rsidRPr="005F531D">
        <w:rPr>
          <w:rFonts w:cs="Times New Roman"/>
          <w:szCs w:val="24"/>
        </w:rPr>
        <w:t xml:space="preserve">ства. </w:t>
      </w:r>
    </w:p>
    <w:p w:rsidR="00693813" w:rsidRPr="005F531D" w:rsidRDefault="0032577E" w:rsidP="0032577E">
      <w:pPr>
        <w:pStyle w:val="Default"/>
        <w:widowControl w:val="0"/>
        <w:ind w:firstLine="567"/>
        <w:jc w:val="both"/>
        <w:rPr>
          <w:color w:val="auto"/>
        </w:rPr>
      </w:pPr>
      <w:r>
        <w:rPr>
          <w:b/>
          <w:bCs/>
          <w:color w:val="auto"/>
        </w:rPr>
        <w:t>Чл.</w:t>
      </w:r>
      <w:r w:rsidR="00693813" w:rsidRPr="005F531D">
        <w:rPr>
          <w:b/>
          <w:bCs/>
          <w:color w:val="auto"/>
        </w:rPr>
        <w:t>8</w:t>
      </w:r>
      <w:r w:rsidR="00693813" w:rsidRPr="005F531D">
        <w:rPr>
          <w:bCs/>
          <w:color w:val="auto"/>
        </w:rPr>
        <w:t>.</w:t>
      </w:r>
      <w:r w:rsidR="008B26C6">
        <w:rPr>
          <w:bCs/>
          <w:color w:val="auto"/>
        </w:rPr>
        <w:t xml:space="preserve"> </w:t>
      </w:r>
      <w:r w:rsidR="00693813" w:rsidRPr="00DB7542">
        <w:rPr>
          <w:b/>
          <w:bCs/>
          <w:color w:val="auto"/>
        </w:rPr>
        <w:t>(1)</w:t>
      </w:r>
      <w:r w:rsidR="00693813" w:rsidRPr="005F531D">
        <w:rPr>
          <w:bCs/>
          <w:color w:val="auto"/>
        </w:rPr>
        <w:t xml:space="preserve"> Имоти и вещи - частна общинска собственост, могат да се внасят в капитала по</w:t>
      </w:r>
      <w:r w:rsidR="00800BF9" w:rsidRPr="005F531D">
        <w:rPr>
          <w:bCs/>
          <w:color w:val="auto"/>
        </w:rPr>
        <w:t>д формата на непарична вноска в</w:t>
      </w:r>
      <w:r w:rsidR="005E1A98">
        <w:rPr>
          <w:bCs/>
          <w:color w:val="auto"/>
        </w:rPr>
        <w:t xml:space="preserve"> </w:t>
      </w:r>
      <w:r w:rsidR="00693813" w:rsidRPr="005F531D">
        <w:rPr>
          <w:bCs/>
          <w:color w:val="auto"/>
        </w:rPr>
        <w:t xml:space="preserve">публични предприятия - еднолични търговски дружества, и търговски дружества, в които </w:t>
      </w:r>
      <w:r w:rsidR="00ED4A1D" w:rsidRPr="005F531D">
        <w:rPr>
          <w:bCs/>
          <w:color w:val="auto"/>
        </w:rPr>
        <w:t xml:space="preserve">Община </w:t>
      </w:r>
      <w:r>
        <w:rPr>
          <w:bCs/>
          <w:color w:val="auto"/>
        </w:rPr>
        <w:t>Лъки</w:t>
      </w:r>
      <w:r w:rsidR="00693813" w:rsidRPr="005F531D">
        <w:rPr>
          <w:bCs/>
          <w:color w:val="auto"/>
        </w:rPr>
        <w:t xml:space="preserve"> е съдружник или акционер, с решение на </w:t>
      </w:r>
      <w:r w:rsidR="00ED4A1D" w:rsidRPr="005F531D">
        <w:rPr>
          <w:color w:val="auto"/>
        </w:rPr>
        <w:t>Общинския съвет</w:t>
      </w:r>
      <w:r w:rsidR="00693813" w:rsidRPr="005F531D">
        <w:rPr>
          <w:bCs/>
          <w:color w:val="auto"/>
        </w:rPr>
        <w:t xml:space="preserve">, взето с мнозинство от две трети от общия брой на общинските </w:t>
      </w:r>
      <w:r w:rsidR="00693813" w:rsidRPr="005F531D">
        <w:rPr>
          <w:bCs/>
          <w:color w:val="auto"/>
        </w:rPr>
        <w:lastRenderedPageBreak/>
        <w:t>съветници по реда предвиден в Търговския закон.</w:t>
      </w:r>
    </w:p>
    <w:p w:rsidR="00693813" w:rsidRPr="005F531D" w:rsidRDefault="00693813" w:rsidP="0032577E">
      <w:pPr>
        <w:pStyle w:val="Default"/>
        <w:widowControl w:val="0"/>
        <w:ind w:firstLine="567"/>
        <w:jc w:val="both"/>
        <w:rPr>
          <w:color w:val="auto"/>
        </w:rPr>
      </w:pPr>
      <w:r w:rsidRPr="00DB7542">
        <w:rPr>
          <w:b/>
          <w:bCs/>
          <w:color w:val="auto"/>
        </w:rPr>
        <w:t>(2)</w:t>
      </w:r>
      <w:r w:rsidR="00DB7542">
        <w:rPr>
          <w:bCs/>
          <w:i/>
          <w:color w:val="auto"/>
        </w:rPr>
        <w:t xml:space="preserve"> </w:t>
      </w:r>
      <w:r w:rsidR="00A063E6" w:rsidRPr="005F531D">
        <w:rPr>
          <w:color w:val="auto"/>
        </w:rPr>
        <w:t>Внесено</w:t>
      </w:r>
      <w:r w:rsidR="008B26C6">
        <w:rPr>
          <w:color w:val="auto"/>
        </w:rPr>
        <w:t>то</w:t>
      </w:r>
      <w:r w:rsidR="00A063E6" w:rsidRPr="005F531D">
        <w:rPr>
          <w:color w:val="auto"/>
        </w:rPr>
        <w:t xml:space="preserve"> </w:t>
      </w:r>
      <w:r w:rsidRPr="005F531D">
        <w:rPr>
          <w:color w:val="auto"/>
        </w:rPr>
        <w:t xml:space="preserve">имущество </w:t>
      </w:r>
      <w:r w:rsidR="00A063E6" w:rsidRPr="005F531D">
        <w:rPr>
          <w:color w:val="auto"/>
        </w:rPr>
        <w:t>по ал.</w:t>
      </w:r>
      <w:r w:rsidR="008B26C6">
        <w:rPr>
          <w:color w:val="auto"/>
        </w:rPr>
        <w:t xml:space="preserve"> </w:t>
      </w:r>
      <w:r w:rsidR="00A063E6" w:rsidRPr="005F531D">
        <w:rPr>
          <w:color w:val="auto"/>
        </w:rPr>
        <w:t xml:space="preserve">1 </w:t>
      </w:r>
      <w:r w:rsidRPr="005F531D">
        <w:rPr>
          <w:color w:val="auto"/>
        </w:rPr>
        <w:t>престава да бъде общинско и става собственост на съответното дружество.</w:t>
      </w:r>
    </w:p>
    <w:p w:rsidR="00693813" w:rsidRPr="005F531D" w:rsidRDefault="00693813" w:rsidP="0032577E">
      <w:pPr>
        <w:pStyle w:val="Default"/>
        <w:widowControl w:val="0"/>
        <w:ind w:firstLine="567"/>
        <w:jc w:val="both"/>
        <w:rPr>
          <w:color w:val="auto"/>
        </w:rPr>
      </w:pPr>
      <w:r w:rsidRPr="005F531D">
        <w:rPr>
          <w:b/>
          <w:bCs/>
          <w:color w:val="auto"/>
        </w:rPr>
        <w:t>Чл. 9.</w:t>
      </w:r>
      <w:r w:rsidRPr="005F531D">
        <w:rPr>
          <w:bCs/>
          <w:color w:val="auto"/>
        </w:rPr>
        <w:t xml:space="preserve"> Имоти и вещи, придобити от общината при ликвидация на търговски дружества с общин</w:t>
      </w:r>
      <w:r w:rsidR="00AD3FB8" w:rsidRPr="005F531D">
        <w:rPr>
          <w:bCs/>
          <w:color w:val="auto"/>
        </w:rPr>
        <w:t>ско участие в капитала</w:t>
      </w:r>
      <w:r w:rsidRPr="005F531D">
        <w:rPr>
          <w:bCs/>
          <w:color w:val="auto"/>
        </w:rPr>
        <w:t xml:space="preserve">, придобиват статут на частна общинска собственост и се управляват от кмета на </w:t>
      </w:r>
      <w:r w:rsidR="00ED4A1D" w:rsidRPr="005F531D">
        <w:rPr>
          <w:bCs/>
        </w:rPr>
        <w:t xml:space="preserve">Община </w:t>
      </w:r>
      <w:r w:rsidR="0032577E">
        <w:rPr>
          <w:bCs/>
        </w:rPr>
        <w:t>Лъки</w:t>
      </w:r>
      <w:r w:rsidRPr="005F531D">
        <w:rPr>
          <w:bCs/>
          <w:color w:val="auto"/>
        </w:rPr>
        <w:t xml:space="preserve">, освен ако с решение на </w:t>
      </w:r>
      <w:r w:rsidR="00ED4A1D" w:rsidRPr="005F531D">
        <w:t xml:space="preserve">Общинския съвет </w:t>
      </w:r>
      <w:r w:rsidRPr="005F531D">
        <w:rPr>
          <w:bCs/>
          <w:color w:val="auto"/>
        </w:rPr>
        <w:t>не е указано друго.</w:t>
      </w:r>
    </w:p>
    <w:p w:rsidR="00693813" w:rsidRPr="005F531D" w:rsidRDefault="00693813" w:rsidP="0032577E">
      <w:pPr>
        <w:pStyle w:val="Default"/>
        <w:widowControl w:val="0"/>
        <w:ind w:firstLine="567"/>
        <w:jc w:val="both"/>
        <w:rPr>
          <w:color w:val="auto"/>
        </w:rPr>
      </w:pPr>
      <w:r w:rsidRPr="005F531D">
        <w:rPr>
          <w:b/>
          <w:bCs/>
          <w:color w:val="auto"/>
        </w:rPr>
        <w:t>Чл. 10.</w:t>
      </w:r>
      <w:r w:rsidR="00DB7542">
        <w:rPr>
          <w:b/>
          <w:bCs/>
          <w:color w:val="auto"/>
        </w:rPr>
        <w:t xml:space="preserve"> </w:t>
      </w:r>
      <w:r w:rsidRPr="00DB7542">
        <w:rPr>
          <w:b/>
          <w:bCs/>
          <w:color w:val="auto"/>
        </w:rPr>
        <w:t>(1)</w:t>
      </w:r>
      <w:r w:rsidRPr="005F531D">
        <w:rPr>
          <w:bCs/>
          <w:color w:val="auto"/>
        </w:rPr>
        <w:t xml:space="preserve"> По решение на </w:t>
      </w:r>
      <w:r w:rsidR="00ED4A1D" w:rsidRPr="005F531D">
        <w:rPr>
          <w:color w:val="auto"/>
        </w:rPr>
        <w:t>Общинския съвет</w:t>
      </w:r>
      <w:r w:rsidRPr="005F531D">
        <w:rPr>
          <w:bCs/>
          <w:color w:val="auto"/>
        </w:rPr>
        <w:t>,</w:t>
      </w:r>
      <w:r w:rsidR="001D400D" w:rsidRPr="005F531D">
        <w:rPr>
          <w:bCs/>
          <w:color w:val="auto"/>
        </w:rPr>
        <w:t xml:space="preserve"> прието с мнозинството по чл. 8, ал.</w:t>
      </w:r>
      <w:r w:rsidR="008B26C6">
        <w:rPr>
          <w:bCs/>
          <w:color w:val="auto"/>
        </w:rPr>
        <w:t xml:space="preserve"> </w:t>
      </w:r>
      <w:r w:rsidR="001D400D" w:rsidRPr="005F531D">
        <w:rPr>
          <w:bCs/>
          <w:color w:val="auto"/>
        </w:rPr>
        <w:t>1, внесено имущество в капитала на публично предприятие - еднолично търговско дружество, може да бъде извадено от капитала на дружеството. В този случай капиталът на дружеството се намалява</w:t>
      </w:r>
      <w:r w:rsidR="00F33BAA" w:rsidRPr="005F531D">
        <w:rPr>
          <w:bCs/>
          <w:color w:val="auto"/>
        </w:rPr>
        <w:t xml:space="preserve"> с</w:t>
      </w:r>
      <w:r w:rsidR="00685C06" w:rsidRPr="005F531D">
        <w:rPr>
          <w:bCs/>
          <w:color w:val="auto"/>
        </w:rPr>
        <w:t>ъс</w:t>
      </w:r>
      <w:r w:rsidR="005E1A98">
        <w:rPr>
          <w:bCs/>
          <w:color w:val="auto"/>
        </w:rPr>
        <w:t xml:space="preserve"> </w:t>
      </w:r>
      <w:r w:rsidR="00F33BAA" w:rsidRPr="005F531D">
        <w:rPr>
          <w:bCs/>
          <w:color w:val="auto"/>
        </w:rPr>
        <w:t>стойност</w:t>
      </w:r>
      <w:r w:rsidR="00685C06" w:rsidRPr="005F531D">
        <w:rPr>
          <w:bCs/>
          <w:color w:val="auto"/>
        </w:rPr>
        <w:t>та</w:t>
      </w:r>
      <w:r w:rsidR="00C82716">
        <w:rPr>
          <w:bCs/>
          <w:color w:val="auto"/>
        </w:rPr>
        <w:t xml:space="preserve"> </w:t>
      </w:r>
      <w:r w:rsidRPr="005F531D">
        <w:rPr>
          <w:bCs/>
          <w:color w:val="auto"/>
        </w:rPr>
        <w:t xml:space="preserve">на </w:t>
      </w:r>
      <w:r w:rsidR="001D400D" w:rsidRPr="005F531D">
        <w:rPr>
          <w:bCs/>
          <w:color w:val="auto"/>
        </w:rPr>
        <w:t xml:space="preserve">извадените </w:t>
      </w:r>
      <w:r w:rsidR="002D3592" w:rsidRPr="005F531D">
        <w:rPr>
          <w:bCs/>
          <w:color w:val="auto"/>
        </w:rPr>
        <w:t xml:space="preserve">от него </w:t>
      </w:r>
      <w:r w:rsidRPr="005F531D">
        <w:rPr>
          <w:bCs/>
          <w:color w:val="auto"/>
        </w:rPr>
        <w:t>имоти</w:t>
      </w:r>
      <w:r w:rsidR="001D400D" w:rsidRPr="005F531D">
        <w:rPr>
          <w:bCs/>
          <w:color w:val="auto"/>
        </w:rPr>
        <w:t xml:space="preserve"> или вещи.</w:t>
      </w:r>
    </w:p>
    <w:p w:rsidR="00693813" w:rsidRPr="005F531D" w:rsidRDefault="00693813" w:rsidP="0032577E">
      <w:pPr>
        <w:pStyle w:val="Default"/>
        <w:widowControl w:val="0"/>
        <w:ind w:firstLine="567"/>
        <w:jc w:val="both"/>
        <w:rPr>
          <w:color w:val="auto"/>
        </w:rPr>
      </w:pPr>
      <w:r w:rsidRPr="00DB7542">
        <w:rPr>
          <w:b/>
          <w:bCs/>
          <w:color w:val="auto"/>
        </w:rPr>
        <w:t>(2)</w:t>
      </w:r>
      <w:r w:rsidR="00DB7542">
        <w:rPr>
          <w:bCs/>
          <w:i/>
          <w:color w:val="auto"/>
        </w:rPr>
        <w:t xml:space="preserve"> </w:t>
      </w:r>
      <w:r w:rsidRPr="005F531D">
        <w:rPr>
          <w:color w:val="auto"/>
        </w:rPr>
        <w:t>Имотите и вещите, със стойността на които е намален капиталът на публичните предприятия - еднолични търговски дружест</w:t>
      </w:r>
      <w:r w:rsidR="001D400D" w:rsidRPr="005F531D">
        <w:rPr>
          <w:color w:val="auto"/>
        </w:rPr>
        <w:t>ва, стават</w:t>
      </w:r>
      <w:r w:rsidRPr="005F531D">
        <w:rPr>
          <w:color w:val="auto"/>
        </w:rPr>
        <w:t xml:space="preserve"> общинска собственост от влизането в сила на решението по ал. 1 и се управляват от кмета на </w:t>
      </w:r>
      <w:r w:rsidR="00ED4A1D" w:rsidRPr="005F531D">
        <w:rPr>
          <w:bCs/>
          <w:color w:val="auto"/>
        </w:rPr>
        <w:t xml:space="preserve">Община </w:t>
      </w:r>
      <w:r w:rsidR="0032577E">
        <w:rPr>
          <w:bCs/>
          <w:color w:val="auto"/>
        </w:rPr>
        <w:t>Лъки</w:t>
      </w:r>
      <w:r w:rsidRPr="005F531D">
        <w:rPr>
          <w:color w:val="auto"/>
        </w:rPr>
        <w:t xml:space="preserve">, освен ако с решение на </w:t>
      </w:r>
      <w:r w:rsidR="00ED4A1D" w:rsidRPr="005F531D">
        <w:rPr>
          <w:color w:val="auto"/>
        </w:rPr>
        <w:t xml:space="preserve">Общинския съвет </w:t>
      </w:r>
      <w:r w:rsidRPr="005F531D">
        <w:rPr>
          <w:color w:val="auto"/>
        </w:rPr>
        <w:t>не е указано друго. Характерът на собствеността (пу</w:t>
      </w:r>
      <w:r w:rsidR="001D400D" w:rsidRPr="005F531D">
        <w:rPr>
          <w:color w:val="auto"/>
        </w:rPr>
        <w:t xml:space="preserve">блична или </w:t>
      </w:r>
      <w:r w:rsidRPr="005F531D">
        <w:rPr>
          <w:color w:val="auto"/>
        </w:rPr>
        <w:t>частна) се определя по реда на чл. 6 от Закона за общинската собственост.</w:t>
      </w:r>
    </w:p>
    <w:p w:rsidR="00693813" w:rsidRDefault="00693813" w:rsidP="00695469">
      <w:pPr>
        <w:pStyle w:val="Default"/>
        <w:widowControl w:val="0"/>
        <w:ind w:firstLine="709"/>
        <w:jc w:val="both"/>
        <w:rPr>
          <w:color w:val="auto"/>
        </w:rPr>
      </w:pPr>
    </w:p>
    <w:p w:rsidR="00431AE3" w:rsidRPr="005F531D" w:rsidRDefault="00431AE3" w:rsidP="00695469">
      <w:pPr>
        <w:pStyle w:val="Default"/>
        <w:widowControl w:val="0"/>
        <w:ind w:firstLine="709"/>
        <w:jc w:val="both"/>
        <w:rPr>
          <w:color w:val="auto"/>
        </w:rPr>
      </w:pPr>
    </w:p>
    <w:p w:rsidR="00A86F4F" w:rsidRPr="00A86F4F" w:rsidRDefault="00A86F4F" w:rsidP="00A86F4F">
      <w:pPr>
        <w:autoSpaceDE w:val="0"/>
        <w:autoSpaceDN w:val="0"/>
        <w:adjustRightInd w:val="0"/>
        <w:jc w:val="center"/>
        <w:rPr>
          <w:rFonts w:eastAsia="Times New Roman" w:cs="Times New Roman"/>
          <w:b/>
          <w:bCs/>
          <w:szCs w:val="24"/>
          <w:lang w:eastAsia="bg-BG"/>
        </w:rPr>
      </w:pPr>
      <w:r w:rsidRPr="00A86F4F">
        <w:rPr>
          <w:rFonts w:eastAsia="Times New Roman" w:cs="Times New Roman"/>
          <w:b/>
          <w:bCs/>
          <w:szCs w:val="24"/>
          <w:lang w:eastAsia="bg-BG"/>
        </w:rPr>
        <w:t>РАЗДЕЛ III</w:t>
      </w:r>
    </w:p>
    <w:p w:rsidR="00A86F4F" w:rsidRPr="00A86F4F" w:rsidRDefault="00A86F4F" w:rsidP="00A86F4F">
      <w:pPr>
        <w:autoSpaceDE w:val="0"/>
        <w:autoSpaceDN w:val="0"/>
        <w:adjustRightInd w:val="0"/>
        <w:jc w:val="center"/>
        <w:rPr>
          <w:rFonts w:eastAsia="Times New Roman" w:cs="Times New Roman"/>
          <w:b/>
          <w:bCs/>
          <w:szCs w:val="24"/>
          <w:lang w:eastAsia="bg-BG"/>
        </w:rPr>
      </w:pPr>
      <w:r w:rsidRPr="00A86F4F">
        <w:rPr>
          <w:rFonts w:eastAsia="Times New Roman" w:cs="Times New Roman"/>
          <w:b/>
          <w:bCs/>
          <w:szCs w:val="24"/>
          <w:lang w:eastAsia="bg-BG"/>
        </w:rPr>
        <w:t>ОРГАНИ НА ТЪРГОВСКИ ДРУЖЕСТВА, В КОИТО ОБЩИНАТА ИМА УЧАСТИЕ В КАПИТАЛА</w:t>
      </w:r>
    </w:p>
    <w:p w:rsidR="00A86F4F" w:rsidRPr="00A86F4F" w:rsidRDefault="00A86F4F" w:rsidP="00A86F4F">
      <w:pPr>
        <w:autoSpaceDE w:val="0"/>
        <w:autoSpaceDN w:val="0"/>
        <w:adjustRightInd w:val="0"/>
        <w:jc w:val="center"/>
        <w:rPr>
          <w:rFonts w:eastAsia="Times New Roman" w:cs="Times New Roman"/>
          <w:b/>
          <w:bCs/>
          <w:szCs w:val="24"/>
          <w:lang w:eastAsia="bg-BG"/>
        </w:rPr>
      </w:pPr>
    </w:p>
    <w:p w:rsidR="00A86F4F" w:rsidRPr="00A86F4F" w:rsidRDefault="00A86F4F" w:rsidP="00A86F4F">
      <w:pPr>
        <w:autoSpaceDE w:val="0"/>
        <w:autoSpaceDN w:val="0"/>
        <w:adjustRightInd w:val="0"/>
        <w:ind w:firstLine="720"/>
        <w:jc w:val="both"/>
        <w:rPr>
          <w:rFonts w:eastAsia="Times New Roman" w:cs="Times New Roman"/>
          <w:bCs/>
          <w:szCs w:val="24"/>
          <w:lang w:eastAsia="bg-BG"/>
        </w:rPr>
      </w:pPr>
      <w:r w:rsidRPr="00A86F4F">
        <w:rPr>
          <w:rFonts w:eastAsia="Times New Roman" w:cs="Times New Roman"/>
          <w:b/>
          <w:bCs/>
          <w:szCs w:val="24"/>
          <w:lang w:eastAsia="bg-BG"/>
        </w:rPr>
        <w:t xml:space="preserve">Чл. </w:t>
      </w:r>
      <w:r>
        <w:rPr>
          <w:rFonts w:eastAsia="Times New Roman" w:cs="Times New Roman"/>
          <w:b/>
          <w:bCs/>
          <w:szCs w:val="24"/>
          <w:lang w:eastAsia="bg-BG"/>
        </w:rPr>
        <w:t>11</w:t>
      </w:r>
      <w:r w:rsidRPr="00A86F4F">
        <w:rPr>
          <w:rFonts w:eastAsia="Times New Roman" w:cs="Times New Roman"/>
          <w:bCs/>
          <w:szCs w:val="24"/>
          <w:lang w:eastAsia="bg-BG"/>
        </w:rPr>
        <w:t>. (1) Органи на управление на еднолични общински търговски дружества са:</w:t>
      </w:r>
    </w:p>
    <w:p w:rsidR="00A86F4F" w:rsidRPr="00A86F4F" w:rsidRDefault="00A86F4F" w:rsidP="00A86F4F">
      <w:pPr>
        <w:autoSpaceDE w:val="0"/>
        <w:autoSpaceDN w:val="0"/>
        <w:adjustRightInd w:val="0"/>
        <w:ind w:firstLine="720"/>
        <w:jc w:val="both"/>
        <w:rPr>
          <w:rFonts w:eastAsia="Times New Roman" w:cs="Times New Roman"/>
          <w:bCs/>
          <w:szCs w:val="24"/>
          <w:lang w:eastAsia="bg-BG"/>
        </w:rPr>
      </w:pPr>
      <w:r w:rsidRPr="00A86F4F">
        <w:rPr>
          <w:rFonts w:eastAsia="Times New Roman" w:cs="Times New Roman"/>
          <w:bCs/>
          <w:szCs w:val="24"/>
          <w:lang w:eastAsia="bg-BG"/>
        </w:rPr>
        <w:t xml:space="preserve">1. при </w:t>
      </w:r>
      <w:r>
        <w:rPr>
          <w:rFonts w:eastAsia="Times New Roman" w:cs="Times New Roman"/>
          <w:bCs/>
          <w:szCs w:val="24"/>
          <w:lang w:eastAsia="bg-BG"/>
        </w:rPr>
        <w:t xml:space="preserve">еднолично </w:t>
      </w:r>
      <w:r w:rsidRPr="00A86F4F">
        <w:rPr>
          <w:rFonts w:eastAsia="Times New Roman" w:cs="Times New Roman"/>
          <w:bCs/>
          <w:szCs w:val="24"/>
          <w:lang w:eastAsia="bg-BG"/>
        </w:rPr>
        <w:t>дружество с ограничена отговорност:</w:t>
      </w:r>
    </w:p>
    <w:p w:rsidR="00A86F4F" w:rsidRPr="00A86F4F" w:rsidRDefault="00A86F4F" w:rsidP="00A86F4F">
      <w:pPr>
        <w:autoSpaceDE w:val="0"/>
        <w:autoSpaceDN w:val="0"/>
        <w:adjustRightInd w:val="0"/>
        <w:ind w:firstLine="720"/>
        <w:jc w:val="both"/>
        <w:rPr>
          <w:rFonts w:eastAsia="Times New Roman" w:cs="Times New Roman"/>
          <w:bCs/>
          <w:szCs w:val="24"/>
          <w:lang w:eastAsia="bg-BG"/>
        </w:rPr>
      </w:pPr>
      <w:r w:rsidRPr="00A86F4F">
        <w:rPr>
          <w:rFonts w:eastAsia="Times New Roman" w:cs="Times New Roman"/>
          <w:bCs/>
          <w:szCs w:val="24"/>
          <w:lang w:eastAsia="bg-BG"/>
        </w:rPr>
        <w:t>а) Общинският съвет като едноличен собственик на капитала;</w:t>
      </w:r>
    </w:p>
    <w:p w:rsidR="00A86F4F" w:rsidRPr="00A86F4F" w:rsidRDefault="00A86F4F" w:rsidP="00A86F4F">
      <w:pPr>
        <w:autoSpaceDE w:val="0"/>
        <w:autoSpaceDN w:val="0"/>
        <w:adjustRightInd w:val="0"/>
        <w:ind w:firstLine="720"/>
        <w:jc w:val="both"/>
        <w:rPr>
          <w:rFonts w:eastAsia="Times New Roman" w:cs="Times New Roman"/>
          <w:bCs/>
          <w:szCs w:val="24"/>
          <w:lang w:eastAsia="bg-BG"/>
        </w:rPr>
      </w:pPr>
      <w:r w:rsidRPr="00A86F4F">
        <w:rPr>
          <w:rFonts w:eastAsia="Times New Roman" w:cs="Times New Roman"/>
          <w:bCs/>
          <w:szCs w:val="24"/>
          <w:lang w:eastAsia="bg-BG"/>
        </w:rPr>
        <w:t>б) управител на еднолично</w:t>
      </w:r>
      <w:r>
        <w:rPr>
          <w:rFonts w:eastAsia="Times New Roman" w:cs="Times New Roman"/>
          <w:bCs/>
          <w:szCs w:val="24"/>
          <w:lang w:eastAsia="bg-BG"/>
        </w:rPr>
        <w:t>то</w:t>
      </w:r>
      <w:r w:rsidRPr="00A86F4F">
        <w:rPr>
          <w:rFonts w:eastAsia="Times New Roman" w:cs="Times New Roman"/>
          <w:bCs/>
          <w:szCs w:val="24"/>
          <w:lang w:eastAsia="bg-BG"/>
        </w:rPr>
        <w:t xml:space="preserve"> дружество с ограничена отговорност.</w:t>
      </w:r>
    </w:p>
    <w:p w:rsidR="00A86F4F" w:rsidRPr="00A86F4F" w:rsidRDefault="00A86F4F" w:rsidP="00A86F4F">
      <w:pPr>
        <w:autoSpaceDE w:val="0"/>
        <w:autoSpaceDN w:val="0"/>
        <w:adjustRightInd w:val="0"/>
        <w:ind w:firstLine="720"/>
        <w:jc w:val="both"/>
        <w:rPr>
          <w:rFonts w:eastAsia="Times New Roman" w:cs="Times New Roman"/>
          <w:bCs/>
          <w:szCs w:val="24"/>
          <w:lang w:eastAsia="bg-BG"/>
        </w:rPr>
      </w:pPr>
      <w:r w:rsidRPr="00A86F4F">
        <w:rPr>
          <w:rFonts w:eastAsia="Times New Roman" w:cs="Times New Roman"/>
          <w:bCs/>
          <w:szCs w:val="24"/>
          <w:lang w:eastAsia="bg-BG"/>
        </w:rPr>
        <w:t xml:space="preserve">2. при еднолично </w:t>
      </w:r>
      <w:r>
        <w:rPr>
          <w:rFonts w:eastAsia="Times New Roman" w:cs="Times New Roman"/>
          <w:bCs/>
          <w:szCs w:val="24"/>
          <w:lang w:eastAsia="bg-BG"/>
        </w:rPr>
        <w:t xml:space="preserve">акционерно </w:t>
      </w:r>
      <w:r w:rsidRPr="00A86F4F">
        <w:rPr>
          <w:rFonts w:eastAsia="Times New Roman" w:cs="Times New Roman"/>
          <w:bCs/>
          <w:szCs w:val="24"/>
          <w:lang w:eastAsia="bg-BG"/>
        </w:rPr>
        <w:t>дружество:</w:t>
      </w:r>
    </w:p>
    <w:p w:rsidR="00A86F4F" w:rsidRPr="00A86F4F" w:rsidRDefault="00A86F4F" w:rsidP="00A86F4F">
      <w:pPr>
        <w:autoSpaceDE w:val="0"/>
        <w:autoSpaceDN w:val="0"/>
        <w:adjustRightInd w:val="0"/>
        <w:ind w:firstLine="720"/>
        <w:jc w:val="both"/>
        <w:rPr>
          <w:rFonts w:eastAsia="Times New Roman" w:cs="Times New Roman"/>
          <w:bCs/>
          <w:szCs w:val="24"/>
          <w:lang w:eastAsia="bg-BG"/>
        </w:rPr>
      </w:pPr>
      <w:r w:rsidRPr="00A86F4F">
        <w:rPr>
          <w:rFonts w:eastAsia="Times New Roman" w:cs="Times New Roman"/>
          <w:bCs/>
          <w:szCs w:val="24"/>
          <w:lang w:eastAsia="bg-BG"/>
        </w:rPr>
        <w:t>а) общинският съвет като едноличен собственик на капитала;</w:t>
      </w:r>
    </w:p>
    <w:p w:rsidR="00A86F4F" w:rsidRPr="00A86F4F" w:rsidRDefault="00A86F4F" w:rsidP="00A86F4F">
      <w:pPr>
        <w:autoSpaceDE w:val="0"/>
        <w:autoSpaceDN w:val="0"/>
        <w:adjustRightInd w:val="0"/>
        <w:ind w:firstLine="720"/>
        <w:jc w:val="both"/>
        <w:rPr>
          <w:rFonts w:eastAsia="Times New Roman" w:cs="Times New Roman"/>
          <w:bCs/>
          <w:szCs w:val="24"/>
          <w:lang w:eastAsia="bg-BG"/>
        </w:rPr>
      </w:pPr>
      <w:r w:rsidRPr="00A86F4F">
        <w:rPr>
          <w:rFonts w:eastAsia="Times New Roman" w:cs="Times New Roman"/>
          <w:bCs/>
          <w:szCs w:val="24"/>
          <w:lang w:eastAsia="bg-BG"/>
        </w:rPr>
        <w:t>б) съвет на директорите, респ. управителен и надзорен съвет на еднолично</w:t>
      </w:r>
      <w:r>
        <w:rPr>
          <w:rFonts w:eastAsia="Times New Roman" w:cs="Times New Roman"/>
          <w:bCs/>
          <w:szCs w:val="24"/>
          <w:lang w:eastAsia="bg-BG"/>
        </w:rPr>
        <w:t>то</w:t>
      </w:r>
      <w:r w:rsidRPr="00A86F4F">
        <w:rPr>
          <w:rFonts w:eastAsia="Times New Roman" w:cs="Times New Roman"/>
          <w:bCs/>
          <w:szCs w:val="24"/>
          <w:lang w:eastAsia="bg-BG"/>
        </w:rPr>
        <w:t xml:space="preserve"> акционерно дружество.</w:t>
      </w:r>
    </w:p>
    <w:p w:rsidR="00A86F4F" w:rsidRPr="00A86F4F" w:rsidRDefault="00A86F4F" w:rsidP="00A86F4F">
      <w:pPr>
        <w:autoSpaceDE w:val="0"/>
        <w:autoSpaceDN w:val="0"/>
        <w:adjustRightInd w:val="0"/>
        <w:ind w:firstLine="720"/>
        <w:jc w:val="both"/>
        <w:rPr>
          <w:rFonts w:eastAsia="Times New Roman" w:cs="Times New Roman"/>
          <w:bCs/>
          <w:szCs w:val="24"/>
          <w:lang w:eastAsia="bg-BG"/>
        </w:rPr>
      </w:pPr>
      <w:r w:rsidRPr="00A86F4F">
        <w:rPr>
          <w:rFonts w:eastAsia="Times New Roman" w:cs="Times New Roman"/>
          <w:bCs/>
          <w:szCs w:val="24"/>
          <w:lang w:eastAsia="bg-BG"/>
        </w:rPr>
        <w:t>(2) Членовете на органите за управление се избират от общинския съвет.</w:t>
      </w:r>
    </w:p>
    <w:p w:rsidR="00A86F4F" w:rsidRPr="00A86F4F" w:rsidRDefault="00A86F4F" w:rsidP="00A86F4F">
      <w:pPr>
        <w:autoSpaceDE w:val="0"/>
        <w:autoSpaceDN w:val="0"/>
        <w:adjustRightInd w:val="0"/>
        <w:ind w:firstLine="720"/>
        <w:jc w:val="both"/>
        <w:rPr>
          <w:rFonts w:eastAsia="Times New Roman" w:cs="Times New Roman"/>
          <w:bCs/>
          <w:szCs w:val="24"/>
          <w:lang w:eastAsia="bg-BG"/>
        </w:rPr>
      </w:pPr>
      <w:r w:rsidRPr="00A86F4F">
        <w:rPr>
          <w:rFonts w:eastAsia="Times New Roman" w:cs="Times New Roman"/>
          <w:bCs/>
          <w:szCs w:val="24"/>
          <w:lang w:eastAsia="bg-BG"/>
        </w:rPr>
        <w:t>(3) Общинският съвет осъществява контрол върху дейността на органите на управление на едноличните търговски дружества с общинско участие в капитала.</w:t>
      </w:r>
    </w:p>
    <w:p w:rsidR="00A86F4F" w:rsidRPr="00A86F4F" w:rsidRDefault="00A86F4F" w:rsidP="00A86F4F">
      <w:pPr>
        <w:autoSpaceDE w:val="0"/>
        <w:autoSpaceDN w:val="0"/>
        <w:adjustRightInd w:val="0"/>
        <w:ind w:firstLine="720"/>
        <w:jc w:val="both"/>
        <w:rPr>
          <w:rFonts w:eastAsia="Times New Roman" w:cs="Times New Roman"/>
          <w:bCs/>
          <w:szCs w:val="24"/>
          <w:lang w:eastAsia="bg-BG"/>
        </w:rPr>
      </w:pPr>
      <w:r w:rsidRPr="00A86F4F">
        <w:rPr>
          <w:rFonts w:eastAsia="Times New Roman" w:cs="Times New Roman"/>
          <w:b/>
          <w:bCs/>
          <w:szCs w:val="24"/>
          <w:lang w:eastAsia="bg-BG"/>
        </w:rPr>
        <w:t xml:space="preserve">Чл. </w:t>
      </w:r>
      <w:r w:rsidR="00BF3DAD">
        <w:rPr>
          <w:rFonts w:eastAsia="Times New Roman" w:cs="Times New Roman"/>
          <w:b/>
          <w:bCs/>
          <w:szCs w:val="24"/>
          <w:lang w:eastAsia="bg-BG"/>
        </w:rPr>
        <w:t>12</w:t>
      </w:r>
      <w:r w:rsidRPr="00A86F4F">
        <w:rPr>
          <w:rFonts w:eastAsia="Times New Roman" w:cs="Times New Roman"/>
          <w:b/>
          <w:bCs/>
          <w:szCs w:val="24"/>
          <w:lang w:eastAsia="bg-BG"/>
        </w:rPr>
        <w:t>.</w:t>
      </w:r>
      <w:r w:rsidRPr="00A86F4F">
        <w:rPr>
          <w:rFonts w:eastAsia="Times New Roman" w:cs="Times New Roman"/>
          <w:bCs/>
          <w:szCs w:val="24"/>
          <w:lang w:eastAsia="bg-BG"/>
        </w:rPr>
        <w:t xml:space="preserve"> (1) Органите за управление на търговските дружества с общинско участие в капитала, в които общината е съдружник или акционер, се избират съобразно реда и условията, посочени в Търговския закон.</w:t>
      </w:r>
    </w:p>
    <w:p w:rsidR="00A86F4F" w:rsidRPr="00A86F4F" w:rsidRDefault="00A86F4F" w:rsidP="00BF3DAD">
      <w:pPr>
        <w:autoSpaceDE w:val="0"/>
        <w:autoSpaceDN w:val="0"/>
        <w:adjustRightInd w:val="0"/>
        <w:ind w:firstLine="567"/>
        <w:jc w:val="both"/>
        <w:rPr>
          <w:rFonts w:eastAsia="Times New Roman" w:cs="Times New Roman"/>
          <w:bCs/>
          <w:szCs w:val="24"/>
          <w:lang w:eastAsia="bg-BG"/>
        </w:rPr>
      </w:pPr>
      <w:r w:rsidRPr="00A86F4F">
        <w:rPr>
          <w:rFonts w:eastAsia="Times New Roman" w:cs="Times New Roman"/>
          <w:bCs/>
          <w:szCs w:val="24"/>
          <w:lang w:eastAsia="bg-BG"/>
        </w:rPr>
        <w:t>(2) Общинският съвет избира представителите на общината в органите на управление  на търговските дружества с общинско участие в капитала, при условията и по реда на Търговския закон, Закона за местното самоуправление и местната администрация и съгласно дружествените договори или уставите на тези дружества.</w:t>
      </w:r>
    </w:p>
    <w:p w:rsidR="00A86F4F" w:rsidRPr="00A86F4F" w:rsidRDefault="00A86F4F" w:rsidP="00A86F4F">
      <w:pPr>
        <w:widowControl w:val="0"/>
        <w:autoSpaceDE w:val="0"/>
        <w:autoSpaceDN w:val="0"/>
        <w:adjustRightInd w:val="0"/>
        <w:ind w:firstLine="567"/>
        <w:jc w:val="both"/>
        <w:rPr>
          <w:rFonts w:eastAsia="Times New Roman" w:cs="Times New Roman"/>
          <w:szCs w:val="24"/>
        </w:rPr>
      </w:pPr>
      <w:r w:rsidRPr="00A86F4F">
        <w:rPr>
          <w:rFonts w:ascii="Arial" w:eastAsia="Times New Roman" w:hAnsi="Arial" w:cs="Arial"/>
          <w:sz w:val="20"/>
          <w:szCs w:val="20"/>
        </w:rPr>
        <w:t>(</w:t>
      </w:r>
      <w:r w:rsidR="00BF3DAD">
        <w:rPr>
          <w:rFonts w:eastAsia="Times New Roman" w:cs="Times New Roman"/>
          <w:szCs w:val="24"/>
        </w:rPr>
        <w:t>3</w:t>
      </w:r>
      <w:r w:rsidRPr="00A86F4F">
        <w:rPr>
          <w:rFonts w:eastAsia="Times New Roman" w:cs="Times New Roman"/>
          <w:szCs w:val="24"/>
        </w:rPr>
        <w:t xml:space="preserve">) Представителят на Общината в общото събрание на съдружниците или акционерите, гласува по всички въпроси от дневния ред, съгласно пълномощно, което отразява решението на Общинския съвет по всички въпроси от дневния ред на общото събрание. </w:t>
      </w:r>
    </w:p>
    <w:p w:rsidR="00A86F4F" w:rsidRPr="00A86F4F" w:rsidRDefault="00A86F4F" w:rsidP="00A86F4F">
      <w:pPr>
        <w:widowControl w:val="0"/>
        <w:autoSpaceDE w:val="0"/>
        <w:autoSpaceDN w:val="0"/>
        <w:adjustRightInd w:val="0"/>
        <w:ind w:firstLine="567"/>
        <w:jc w:val="both"/>
        <w:rPr>
          <w:rFonts w:eastAsia="Times New Roman" w:cs="Times New Roman"/>
          <w:szCs w:val="24"/>
        </w:rPr>
      </w:pPr>
      <w:r w:rsidRPr="00A86F4F">
        <w:rPr>
          <w:rFonts w:eastAsia="Times New Roman" w:cs="Times New Roman"/>
          <w:szCs w:val="24"/>
        </w:rPr>
        <w:t>(</w:t>
      </w:r>
      <w:r w:rsidR="00BF3DAD">
        <w:rPr>
          <w:rFonts w:eastAsia="Times New Roman" w:cs="Times New Roman"/>
          <w:szCs w:val="24"/>
        </w:rPr>
        <w:t>4</w:t>
      </w:r>
      <w:r w:rsidRPr="00A86F4F">
        <w:rPr>
          <w:rFonts w:eastAsia="Times New Roman" w:cs="Times New Roman"/>
          <w:szCs w:val="24"/>
        </w:rPr>
        <w:t>) Пълномощното, заедно със заверен препис от решението на Общинския съвет, се предава в началото на заседанието на неговия председател. Пълномощните се издават от председателя на Общинския съвет или от изрично писмено определен от него заместник-председател. Към пълномощното се прилага заверен препис от решението на Общинския съвет, според което се извършва упълномощаването, както и решението на Общинския съвет, с което е избран представителят по чл. 21, ал. 1, т. 9 от ЗМСМА.</w:t>
      </w:r>
    </w:p>
    <w:p w:rsidR="00A86F4F" w:rsidRPr="00A86F4F" w:rsidRDefault="00A86F4F" w:rsidP="00A86F4F">
      <w:pPr>
        <w:widowControl w:val="0"/>
        <w:autoSpaceDE w:val="0"/>
        <w:autoSpaceDN w:val="0"/>
        <w:adjustRightInd w:val="0"/>
        <w:ind w:firstLine="567"/>
        <w:jc w:val="both"/>
        <w:rPr>
          <w:rFonts w:eastAsia="Times New Roman" w:cs="Times New Roman"/>
          <w:szCs w:val="24"/>
        </w:rPr>
      </w:pPr>
      <w:r w:rsidRPr="00A86F4F">
        <w:rPr>
          <w:rFonts w:eastAsia="Times New Roman" w:cs="Times New Roman"/>
          <w:szCs w:val="24"/>
        </w:rPr>
        <w:t>(</w:t>
      </w:r>
      <w:r w:rsidR="00BF3DAD">
        <w:rPr>
          <w:rFonts w:eastAsia="Times New Roman" w:cs="Times New Roman"/>
          <w:szCs w:val="24"/>
        </w:rPr>
        <w:t>5</w:t>
      </w:r>
      <w:r w:rsidRPr="00A86F4F">
        <w:rPr>
          <w:rFonts w:eastAsia="Times New Roman" w:cs="Times New Roman"/>
          <w:szCs w:val="24"/>
        </w:rPr>
        <w:t xml:space="preserve">) Освен лицата по предходната алинея, представител в общите събрания на акционерите или съдружниците за притежаваните от общината акции или дялове от капитала на търговските дружества, без право на глас за вземане на решения, когато не е </w:t>
      </w:r>
      <w:r w:rsidR="00BF3DAD">
        <w:rPr>
          <w:rFonts w:eastAsia="Times New Roman" w:cs="Times New Roman"/>
          <w:szCs w:val="24"/>
        </w:rPr>
        <w:t>о</w:t>
      </w:r>
      <w:r w:rsidRPr="00A86F4F">
        <w:rPr>
          <w:rFonts w:eastAsia="Times New Roman" w:cs="Times New Roman"/>
          <w:szCs w:val="24"/>
        </w:rPr>
        <w:t>пр</w:t>
      </w:r>
      <w:r w:rsidR="00BF3DAD">
        <w:rPr>
          <w:rFonts w:eastAsia="Times New Roman" w:cs="Times New Roman"/>
          <w:szCs w:val="24"/>
        </w:rPr>
        <w:t>е</w:t>
      </w:r>
      <w:r w:rsidRPr="00A86F4F">
        <w:rPr>
          <w:rFonts w:eastAsia="Times New Roman" w:cs="Times New Roman"/>
          <w:szCs w:val="24"/>
        </w:rPr>
        <w:t xml:space="preserve">делен </w:t>
      </w:r>
      <w:r w:rsidRPr="00A86F4F">
        <w:rPr>
          <w:rFonts w:eastAsia="Times New Roman" w:cs="Times New Roman"/>
          <w:szCs w:val="24"/>
        </w:rPr>
        <w:lastRenderedPageBreak/>
        <w:t>като такъв на основание чл. 21,</w:t>
      </w:r>
      <w:r w:rsidR="00BF3DAD">
        <w:rPr>
          <w:rFonts w:eastAsia="Times New Roman" w:cs="Times New Roman"/>
          <w:szCs w:val="24"/>
        </w:rPr>
        <w:t xml:space="preserve"> ал. 1, т. </w:t>
      </w:r>
      <w:r w:rsidRPr="00A86F4F">
        <w:rPr>
          <w:rFonts w:eastAsia="Times New Roman" w:cs="Times New Roman"/>
          <w:szCs w:val="24"/>
        </w:rPr>
        <w:t xml:space="preserve">9 от ЗМСМА, </w:t>
      </w:r>
      <w:r w:rsidRPr="00A86F4F">
        <w:rPr>
          <w:rFonts w:eastAsia="Times New Roman" w:cs="Times New Roman"/>
          <w:szCs w:val="24"/>
          <w:lang w:val="en-US"/>
        </w:rPr>
        <w:t xml:space="preserve">е </w:t>
      </w:r>
      <w:r w:rsidRPr="00A86F4F">
        <w:rPr>
          <w:rFonts w:eastAsia="Times New Roman" w:cs="Times New Roman"/>
          <w:szCs w:val="24"/>
        </w:rPr>
        <w:t>и Кметът на Общината, на основание чл. 44, ал. 1, т. 15 от ЗМСМА.</w:t>
      </w:r>
    </w:p>
    <w:p w:rsidR="00A86F4F" w:rsidRPr="00A86F4F" w:rsidRDefault="00A86F4F" w:rsidP="00A86F4F">
      <w:pPr>
        <w:widowControl w:val="0"/>
        <w:autoSpaceDE w:val="0"/>
        <w:autoSpaceDN w:val="0"/>
        <w:adjustRightInd w:val="0"/>
        <w:ind w:firstLine="567"/>
        <w:jc w:val="both"/>
        <w:rPr>
          <w:rFonts w:eastAsia="Times New Roman" w:cs="Times New Roman"/>
          <w:szCs w:val="24"/>
        </w:rPr>
      </w:pPr>
      <w:r w:rsidRPr="00A86F4F">
        <w:rPr>
          <w:rFonts w:eastAsia="Times New Roman" w:cs="Times New Roman"/>
          <w:szCs w:val="24"/>
        </w:rPr>
        <w:t>(</w:t>
      </w:r>
      <w:r w:rsidR="00BF3DAD" w:rsidRPr="00BF3DAD">
        <w:rPr>
          <w:rFonts w:eastAsia="Times New Roman" w:cs="Times New Roman"/>
          <w:szCs w:val="24"/>
        </w:rPr>
        <w:t>6</w:t>
      </w:r>
      <w:r w:rsidRPr="00A86F4F">
        <w:rPr>
          <w:rFonts w:eastAsia="Times New Roman" w:cs="Times New Roman"/>
          <w:szCs w:val="24"/>
        </w:rPr>
        <w:t xml:space="preserve">) </w:t>
      </w:r>
      <w:r w:rsidR="00BF3DAD" w:rsidRPr="00BF3DAD">
        <w:rPr>
          <w:rFonts w:eastAsia="Times New Roman" w:cs="Times New Roman"/>
          <w:szCs w:val="24"/>
        </w:rPr>
        <w:t>На</w:t>
      </w:r>
      <w:r w:rsidRPr="00A86F4F">
        <w:rPr>
          <w:rFonts w:eastAsia="Times New Roman" w:cs="Times New Roman"/>
          <w:szCs w:val="24"/>
        </w:rPr>
        <w:t xml:space="preserve"> заседанието на Общото събрание на </w:t>
      </w:r>
      <w:r w:rsidR="00BF3DAD" w:rsidRPr="00BF3DAD">
        <w:rPr>
          <w:rFonts w:eastAsia="Times New Roman" w:cs="Times New Roman"/>
          <w:szCs w:val="24"/>
        </w:rPr>
        <w:t>търговското дружество</w:t>
      </w:r>
      <w:r w:rsidRPr="00A86F4F">
        <w:rPr>
          <w:rFonts w:eastAsia="Times New Roman" w:cs="Times New Roman"/>
          <w:szCs w:val="24"/>
        </w:rPr>
        <w:t xml:space="preserve">, </w:t>
      </w:r>
      <w:r w:rsidR="00BF3DAD" w:rsidRPr="00A86F4F">
        <w:rPr>
          <w:rFonts w:eastAsia="Times New Roman" w:cs="Times New Roman"/>
          <w:szCs w:val="24"/>
        </w:rPr>
        <w:t>представителят</w:t>
      </w:r>
      <w:r w:rsidR="00BF3DAD" w:rsidRPr="00BF3DAD">
        <w:rPr>
          <w:rFonts w:eastAsia="Times New Roman" w:cs="Times New Roman"/>
          <w:szCs w:val="24"/>
        </w:rPr>
        <w:t xml:space="preserve"> на общината</w:t>
      </w:r>
      <w:r w:rsidR="00BF3DAD" w:rsidRPr="00A86F4F">
        <w:rPr>
          <w:rFonts w:eastAsia="Times New Roman" w:cs="Times New Roman"/>
          <w:szCs w:val="24"/>
        </w:rPr>
        <w:t>, избран от Общинския съвет по чл. 21, ал. 1, т. 9 от ЗМСМА</w:t>
      </w:r>
      <w:r w:rsidR="00BF3DAD" w:rsidRPr="00BF3DAD">
        <w:rPr>
          <w:rFonts w:eastAsia="Times New Roman" w:cs="Times New Roman"/>
          <w:szCs w:val="24"/>
        </w:rPr>
        <w:t xml:space="preserve"> взема </w:t>
      </w:r>
      <w:r w:rsidRPr="00A86F4F">
        <w:rPr>
          <w:rFonts w:eastAsia="Times New Roman" w:cs="Times New Roman"/>
          <w:szCs w:val="24"/>
        </w:rPr>
        <w:t>участие в гласуването, съобразно пълномощното и решението на Общинския съвет</w:t>
      </w:r>
      <w:r w:rsidR="00BF3DAD" w:rsidRPr="00BF3DAD">
        <w:rPr>
          <w:rFonts w:eastAsia="Times New Roman" w:cs="Times New Roman"/>
          <w:szCs w:val="24"/>
        </w:rPr>
        <w:t>.</w:t>
      </w:r>
      <w:r w:rsidRPr="00A86F4F">
        <w:rPr>
          <w:rFonts w:eastAsia="Times New Roman" w:cs="Times New Roman"/>
          <w:szCs w:val="24"/>
        </w:rPr>
        <w:t xml:space="preserve"> </w:t>
      </w:r>
    </w:p>
    <w:p w:rsidR="00A86F4F" w:rsidRPr="00A86F4F" w:rsidRDefault="00A86F4F" w:rsidP="00BF3DAD">
      <w:pPr>
        <w:autoSpaceDE w:val="0"/>
        <w:autoSpaceDN w:val="0"/>
        <w:adjustRightInd w:val="0"/>
        <w:ind w:firstLine="567"/>
        <w:jc w:val="both"/>
        <w:rPr>
          <w:rFonts w:eastAsia="Times New Roman" w:cs="Times New Roman"/>
          <w:bCs/>
          <w:szCs w:val="24"/>
          <w:lang w:eastAsia="bg-BG"/>
        </w:rPr>
      </w:pPr>
      <w:r w:rsidRPr="00A86F4F">
        <w:rPr>
          <w:rFonts w:eastAsia="Times New Roman" w:cs="Times New Roman"/>
          <w:bCs/>
          <w:szCs w:val="24"/>
          <w:lang w:eastAsia="bg-BG"/>
        </w:rPr>
        <w:t>(</w:t>
      </w:r>
      <w:r w:rsidR="00BF3DAD">
        <w:rPr>
          <w:rFonts w:eastAsia="Times New Roman" w:cs="Times New Roman"/>
          <w:bCs/>
          <w:szCs w:val="24"/>
          <w:lang w:eastAsia="bg-BG"/>
        </w:rPr>
        <w:t>7</w:t>
      </w:r>
      <w:r w:rsidRPr="00A86F4F">
        <w:rPr>
          <w:rFonts w:eastAsia="Times New Roman" w:cs="Times New Roman"/>
          <w:bCs/>
          <w:szCs w:val="24"/>
          <w:lang w:eastAsia="bg-BG"/>
        </w:rPr>
        <w:t xml:space="preserve">) Общинският съвет може да упълномощи Кмета на общината, зам.-кмет или трето лице да представлява Община </w:t>
      </w:r>
      <w:r w:rsidR="00BF3DAD">
        <w:rPr>
          <w:rFonts w:eastAsia="Times New Roman" w:cs="Times New Roman"/>
          <w:bCs/>
          <w:szCs w:val="24"/>
          <w:lang w:eastAsia="bg-BG"/>
        </w:rPr>
        <w:t>Лъки</w:t>
      </w:r>
      <w:r w:rsidRPr="00A86F4F">
        <w:rPr>
          <w:rFonts w:eastAsia="Times New Roman" w:cs="Times New Roman"/>
          <w:bCs/>
          <w:szCs w:val="24"/>
          <w:lang w:eastAsia="bg-BG"/>
        </w:rPr>
        <w:t xml:space="preserve"> в общото събрание на търговско</w:t>
      </w:r>
      <w:r w:rsidR="00BF3DAD">
        <w:rPr>
          <w:rFonts w:eastAsia="Times New Roman" w:cs="Times New Roman"/>
          <w:bCs/>
          <w:szCs w:val="24"/>
          <w:lang w:eastAsia="bg-BG"/>
        </w:rPr>
        <w:t>то</w:t>
      </w:r>
      <w:r w:rsidRPr="00A86F4F">
        <w:rPr>
          <w:rFonts w:eastAsia="Times New Roman" w:cs="Times New Roman"/>
          <w:bCs/>
          <w:szCs w:val="24"/>
          <w:lang w:eastAsia="bg-BG"/>
        </w:rPr>
        <w:t xml:space="preserve"> дружество, в което общината е съдружник или акционер. </w:t>
      </w:r>
    </w:p>
    <w:p w:rsidR="00A86F4F" w:rsidRPr="00A86F4F" w:rsidRDefault="00A86F4F" w:rsidP="00BF3DAD">
      <w:pPr>
        <w:autoSpaceDE w:val="0"/>
        <w:autoSpaceDN w:val="0"/>
        <w:adjustRightInd w:val="0"/>
        <w:ind w:firstLine="567"/>
        <w:jc w:val="both"/>
        <w:rPr>
          <w:rFonts w:eastAsia="Times New Roman" w:cs="Times New Roman"/>
          <w:bCs/>
          <w:szCs w:val="24"/>
          <w:lang w:eastAsia="bg-BG"/>
        </w:rPr>
      </w:pPr>
      <w:r w:rsidRPr="00A86F4F">
        <w:rPr>
          <w:rFonts w:eastAsia="Times New Roman" w:cs="Times New Roman"/>
          <w:bCs/>
          <w:szCs w:val="24"/>
          <w:lang w:eastAsia="bg-BG"/>
        </w:rPr>
        <w:t>(</w:t>
      </w:r>
      <w:r w:rsidR="00BF3DAD">
        <w:rPr>
          <w:rFonts w:eastAsia="Times New Roman" w:cs="Times New Roman"/>
          <w:bCs/>
          <w:szCs w:val="24"/>
          <w:lang w:eastAsia="bg-BG"/>
        </w:rPr>
        <w:t>8</w:t>
      </w:r>
      <w:r w:rsidRPr="00A86F4F">
        <w:rPr>
          <w:rFonts w:eastAsia="Times New Roman" w:cs="Times New Roman"/>
          <w:bCs/>
          <w:szCs w:val="24"/>
          <w:lang w:eastAsia="bg-BG"/>
        </w:rPr>
        <w:t xml:space="preserve">) Представителите на общината в търговските дружества, в които Община </w:t>
      </w:r>
      <w:r w:rsidR="00BF3DAD">
        <w:rPr>
          <w:rFonts w:eastAsia="Times New Roman" w:cs="Times New Roman"/>
          <w:bCs/>
          <w:szCs w:val="24"/>
          <w:lang w:eastAsia="bg-BG"/>
        </w:rPr>
        <w:t>Лъки</w:t>
      </w:r>
      <w:r w:rsidRPr="00A86F4F">
        <w:rPr>
          <w:rFonts w:eastAsia="Times New Roman" w:cs="Times New Roman"/>
          <w:bCs/>
          <w:szCs w:val="24"/>
          <w:lang w:eastAsia="bg-BG"/>
        </w:rPr>
        <w:t xml:space="preserve"> е съдружник или акционер, защитават нейните интереси при осъществяване на дейността на дружествата. Те внасят информация за икономическите резултати и финансовото състояние на дружествата всяко шестмесечие до общинския съвет и до кмета на общината.</w:t>
      </w:r>
    </w:p>
    <w:p w:rsidR="00A86F4F" w:rsidRPr="00A86F4F" w:rsidRDefault="00A86F4F" w:rsidP="00BF3DAD">
      <w:pPr>
        <w:ind w:firstLine="567"/>
        <w:jc w:val="both"/>
        <w:textAlignment w:val="center"/>
        <w:rPr>
          <w:rFonts w:eastAsia="Times New Roman" w:cs="Times New Roman"/>
          <w:szCs w:val="24"/>
          <w:lang w:eastAsia="bg-BG"/>
        </w:rPr>
      </w:pPr>
      <w:r w:rsidRPr="00A86F4F">
        <w:rPr>
          <w:rFonts w:eastAsia="Times New Roman" w:cs="Times New Roman"/>
          <w:bCs/>
          <w:szCs w:val="24"/>
          <w:lang w:eastAsia="bg-BG"/>
        </w:rPr>
        <w:t>(</w:t>
      </w:r>
      <w:r w:rsidR="00BF3DAD">
        <w:rPr>
          <w:rFonts w:eastAsia="Times New Roman" w:cs="Times New Roman"/>
          <w:bCs/>
          <w:szCs w:val="24"/>
          <w:lang w:eastAsia="bg-BG"/>
        </w:rPr>
        <w:t>9</w:t>
      </w:r>
      <w:r w:rsidRPr="00A86F4F">
        <w:rPr>
          <w:rFonts w:eastAsia="Times New Roman" w:cs="Times New Roman"/>
          <w:bCs/>
          <w:szCs w:val="24"/>
          <w:lang w:eastAsia="bg-BG"/>
        </w:rPr>
        <w:t xml:space="preserve">) </w:t>
      </w:r>
      <w:r w:rsidRPr="00A86F4F">
        <w:rPr>
          <w:rFonts w:eastAsia="Times New Roman" w:cs="Times New Roman"/>
          <w:szCs w:val="24"/>
          <w:lang w:eastAsia="bg-BG"/>
        </w:rPr>
        <w:t>Когато в търговското дружество, в капитала на което се внася непаричната вноска, има и частно участие, общината има блокираща квота при вземането на следните решения:</w:t>
      </w:r>
    </w:p>
    <w:p w:rsidR="00A86F4F" w:rsidRPr="00A86F4F" w:rsidRDefault="00A86F4F" w:rsidP="00A86F4F">
      <w:pPr>
        <w:ind w:firstLine="1155"/>
        <w:jc w:val="both"/>
        <w:textAlignment w:val="center"/>
        <w:rPr>
          <w:rFonts w:eastAsia="Times New Roman" w:cs="Times New Roman"/>
          <w:szCs w:val="24"/>
          <w:lang w:eastAsia="bg-BG"/>
        </w:rPr>
      </w:pPr>
      <w:r w:rsidRPr="00A86F4F">
        <w:rPr>
          <w:rFonts w:eastAsia="Times New Roman" w:cs="Times New Roman"/>
          <w:szCs w:val="24"/>
          <w:lang w:eastAsia="bg-BG"/>
        </w:rPr>
        <w:t>1. изменение на устава или на дружествения договор;</w:t>
      </w:r>
    </w:p>
    <w:p w:rsidR="00A86F4F" w:rsidRPr="00A86F4F" w:rsidRDefault="00A86F4F" w:rsidP="00A86F4F">
      <w:pPr>
        <w:ind w:firstLine="1155"/>
        <w:jc w:val="both"/>
        <w:textAlignment w:val="center"/>
        <w:rPr>
          <w:rFonts w:eastAsia="Times New Roman" w:cs="Times New Roman"/>
          <w:szCs w:val="24"/>
          <w:lang w:eastAsia="bg-BG"/>
        </w:rPr>
      </w:pPr>
      <w:r w:rsidRPr="00A86F4F">
        <w:rPr>
          <w:rFonts w:eastAsia="Times New Roman" w:cs="Times New Roman"/>
          <w:szCs w:val="24"/>
          <w:lang w:eastAsia="bg-BG"/>
        </w:rPr>
        <w:t>2. увеличаване и намаляване на капитала;</w:t>
      </w:r>
    </w:p>
    <w:p w:rsidR="00A86F4F" w:rsidRPr="00A86F4F" w:rsidRDefault="00A86F4F" w:rsidP="00A86F4F">
      <w:pPr>
        <w:ind w:firstLine="1155"/>
        <w:jc w:val="both"/>
        <w:textAlignment w:val="center"/>
        <w:rPr>
          <w:rFonts w:eastAsia="Times New Roman" w:cs="Times New Roman"/>
          <w:szCs w:val="24"/>
          <w:lang w:eastAsia="bg-BG"/>
        </w:rPr>
      </w:pPr>
      <w:r w:rsidRPr="00A86F4F">
        <w:rPr>
          <w:rFonts w:eastAsia="Times New Roman" w:cs="Times New Roman"/>
          <w:szCs w:val="24"/>
          <w:lang w:eastAsia="bg-BG"/>
        </w:rPr>
        <w:t>3. сключване на сделките по чл. 236, ал. 2 от Търговския закон;</w:t>
      </w:r>
    </w:p>
    <w:p w:rsidR="00A86F4F" w:rsidRPr="00A86F4F" w:rsidRDefault="00A86F4F" w:rsidP="00A86F4F">
      <w:pPr>
        <w:ind w:firstLine="1155"/>
        <w:jc w:val="both"/>
        <w:textAlignment w:val="center"/>
        <w:rPr>
          <w:rFonts w:eastAsia="Times New Roman" w:cs="Times New Roman"/>
          <w:szCs w:val="24"/>
          <w:lang w:eastAsia="bg-BG"/>
        </w:rPr>
      </w:pPr>
      <w:r w:rsidRPr="00A86F4F">
        <w:rPr>
          <w:rFonts w:eastAsia="Times New Roman" w:cs="Times New Roman"/>
          <w:szCs w:val="24"/>
          <w:lang w:eastAsia="bg-BG"/>
        </w:rPr>
        <w:t>4. извършване на разпоредителни сделки с имущество - предмет на непарична вноска на публичния съдружник;</w:t>
      </w:r>
    </w:p>
    <w:p w:rsidR="00A86F4F" w:rsidRPr="00A86F4F" w:rsidRDefault="00A86F4F" w:rsidP="00A86F4F">
      <w:pPr>
        <w:ind w:firstLine="1155"/>
        <w:jc w:val="both"/>
        <w:textAlignment w:val="center"/>
        <w:rPr>
          <w:rFonts w:eastAsia="Times New Roman" w:cs="Times New Roman"/>
          <w:szCs w:val="24"/>
          <w:lang w:eastAsia="bg-BG"/>
        </w:rPr>
      </w:pPr>
      <w:r w:rsidRPr="00A86F4F">
        <w:rPr>
          <w:rFonts w:eastAsia="Times New Roman" w:cs="Times New Roman"/>
          <w:szCs w:val="24"/>
          <w:lang w:eastAsia="bg-BG"/>
        </w:rPr>
        <w:t>5. преобразуване и прекратяване на дружеството.</w:t>
      </w:r>
    </w:p>
    <w:p w:rsidR="00A86F4F" w:rsidRDefault="00A86F4F" w:rsidP="00A86F4F">
      <w:pPr>
        <w:autoSpaceDE w:val="0"/>
        <w:autoSpaceDN w:val="0"/>
        <w:adjustRightInd w:val="0"/>
        <w:jc w:val="both"/>
        <w:rPr>
          <w:rFonts w:eastAsia="Times New Roman" w:cs="Times New Roman"/>
          <w:bCs/>
          <w:szCs w:val="24"/>
          <w:lang w:eastAsia="bg-BG"/>
        </w:rPr>
      </w:pPr>
    </w:p>
    <w:p w:rsidR="00431AE3" w:rsidRPr="00A86F4F" w:rsidRDefault="00431AE3" w:rsidP="00A86F4F">
      <w:pPr>
        <w:autoSpaceDE w:val="0"/>
        <w:autoSpaceDN w:val="0"/>
        <w:adjustRightInd w:val="0"/>
        <w:jc w:val="both"/>
        <w:rPr>
          <w:rFonts w:eastAsia="Times New Roman" w:cs="Times New Roman"/>
          <w:bCs/>
          <w:szCs w:val="24"/>
          <w:lang w:eastAsia="bg-BG"/>
        </w:rPr>
      </w:pPr>
    </w:p>
    <w:p w:rsidR="00A86F4F" w:rsidRPr="00A86F4F" w:rsidRDefault="00A86F4F" w:rsidP="00A86F4F">
      <w:pPr>
        <w:autoSpaceDE w:val="0"/>
        <w:autoSpaceDN w:val="0"/>
        <w:adjustRightInd w:val="0"/>
        <w:jc w:val="center"/>
        <w:rPr>
          <w:rFonts w:eastAsia="Times New Roman" w:cs="Times New Roman"/>
          <w:b/>
          <w:bCs/>
          <w:szCs w:val="24"/>
          <w:lang w:eastAsia="bg-BG"/>
        </w:rPr>
      </w:pPr>
      <w:r w:rsidRPr="00A86F4F">
        <w:rPr>
          <w:rFonts w:eastAsia="Times New Roman" w:cs="Times New Roman"/>
          <w:b/>
          <w:bCs/>
          <w:szCs w:val="24"/>
          <w:lang w:eastAsia="bg-BG"/>
        </w:rPr>
        <w:t>РАЗДЕЛ IV</w:t>
      </w:r>
    </w:p>
    <w:p w:rsidR="00A86F4F" w:rsidRPr="00A86F4F" w:rsidRDefault="00A86F4F" w:rsidP="00A86F4F">
      <w:pPr>
        <w:autoSpaceDE w:val="0"/>
        <w:autoSpaceDN w:val="0"/>
        <w:adjustRightInd w:val="0"/>
        <w:jc w:val="center"/>
        <w:rPr>
          <w:rFonts w:eastAsia="Times New Roman" w:cs="Times New Roman"/>
          <w:b/>
          <w:bCs/>
          <w:szCs w:val="24"/>
          <w:lang w:eastAsia="bg-BG"/>
        </w:rPr>
      </w:pPr>
      <w:r w:rsidRPr="00A86F4F">
        <w:rPr>
          <w:rFonts w:eastAsia="Times New Roman" w:cs="Times New Roman"/>
          <w:b/>
          <w:bCs/>
          <w:szCs w:val="24"/>
          <w:lang w:eastAsia="bg-BG"/>
        </w:rPr>
        <w:t>УПРАВЛЕНИЕ НА ЕДНОЛИЧНИ</w:t>
      </w:r>
      <w:r w:rsidR="009E3F26">
        <w:rPr>
          <w:rFonts w:eastAsia="Times New Roman" w:cs="Times New Roman"/>
          <w:b/>
          <w:bCs/>
          <w:szCs w:val="24"/>
          <w:lang w:eastAsia="bg-BG"/>
        </w:rPr>
        <w:t>ТЕ</w:t>
      </w:r>
      <w:r w:rsidRPr="00A86F4F">
        <w:rPr>
          <w:rFonts w:eastAsia="Times New Roman" w:cs="Times New Roman"/>
          <w:b/>
          <w:bCs/>
          <w:szCs w:val="24"/>
          <w:lang w:eastAsia="bg-BG"/>
        </w:rPr>
        <w:t xml:space="preserve"> ТЪРГОВСКИ ДРУЖЕСТВА</w:t>
      </w:r>
    </w:p>
    <w:p w:rsidR="00A86F4F" w:rsidRPr="00A86F4F" w:rsidRDefault="00A86F4F" w:rsidP="00A86F4F">
      <w:pPr>
        <w:autoSpaceDE w:val="0"/>
        <w:autoSpaceDN w:val="0"/>
        <w:adjustRightInd w:val="0"/>
        <w:jc w:val="center"/>
        <w:rPr>
          <w:rFonts w:eastAsia="Times New Roman" w:cs="Times New Roman"/>
          <w:b/>
          <w:bCs/>
          <w:szCs w:val="24"/>
          <w:lang w:eastAsia="bg-BG"/>
        </w:rPr>
      </w:pPr>
    </w:p>
    <w:p w:rsidR="00A86F4F" w:rsidRPr="00A86F4F" w:rsidRDefault="00A86F4F" w:rsidP="00A86F4F">
      <w:pPr>
        <w:autoSpaceDE w:val="0"/>
        <w:autoSpaceDN w:val="0"/>
        <w:adjustRightInd w:val="0"/>
        <w:ind w:firstLine="720"/>
        <w:jc w:val="both"/>
        <w:rPr>
          <w:rFonts w:eastAsia="Times New Roman" w:cs="Times New Roman"/>
          <w:bCs/>
          <w:szCs w:val="24"/>
          <w:lang w:eastAsia="bg-BG"/>
        </w:rPr>
      </w:pPr>
      <w:r w:rsidRPr="00A86F4F">
        <w:rPr>
          <w:rFonts w:eastAsia="Times New Roman" w:cs="Times New Roman"/>
          <w:b/>
          <w:bCs/>
          <w:szCs w:val="24"/>
          <w:lang w:eastAsia="bg-BG"/>
        </w:rPr>
        <w:t xml:space="preserve">Чл. </w:t>
      </w:r>
      <w:r w:rsidR="0061665E">
        <w:rPr>
          <w:rFonts w:eastAsia="Times New Roman" w:cs="Times New Roman"/>
          <w:b/>
          <w:bCs/>
          <w:szCs w:val="24"/>
          <w:lang w:eastAsia="bg-BG"/>
        </w:rPr>
        <w:t>13</w:t>
      </w:r>
      <w:r w:rsidRPr="00A86F4F">
        <w:rPr>
          <w:rFonts w:eastAsia="Times New Roman" w:cs="Times New Roman"/>
          <w:bCs/>
          <w:szCs w:val="24"/>
          <w:lang w:eastAsia="bg-BG"/>
        </w:rPr>
        <w:t>. (1) Общинският съвет, упражняващ правата на общината като едноличен собственик на капитала на дружества с ограничена отговорност, взема решения относно:</w:t>
      </w:r>
    </w:p>
    <w:p w:rsidR="00A86F4F" w:rsidRPr="00A86F4F" w:rsidRDefault="00A86F4F" w:rsidP="00A86F4F">
      <w:pPr>
        <w:autoSpaceDE w:val="0"/>
        <w:autoSpaceDN w:val="0"/>
        <w:adjustRightInd w:val="0"/>
        <w:ind w:firstLine="720"/>
        <w:jc w:val="both"/>
        <w:rPr>
          <w:rFonts w:eastAsia="Times New Roman" w:cs="Times New Roman"/>
          <w:bCs/>
          <w:szCs w:val="24"/>
          <w:lang w:val="en-US" w:eastAsia="bg-BG"/>
        </w:rPr>
      </w:pPr>
      <w:r w:rsidRPr="00A86F4F">
        <w:rPr>
          <w:rFonts w:eastAsia="Times New Roman" w:cs="Times New Roman"/>
          <w:bCs/>
          <w:szCs w:val="24"/>
          <w:lang w:eastAsia="bg-BG"/>
        </w:rPr>
        <w:t>1. приемане, изменяне и допълване учредителния акт на дружеството</w:t>
      </w:r>
      <w:r w:rsidRPr="00A86F4F">
        <w:rPr>
          <w:rFonts w:eastAsia="Times New Roman" w:cs="Times New Roman"/>
          <w:bCs/>
          <w:szCs w:val="24"/>
          <w:lang w:val="en-US" w:eastAsia="bg-BG"/>
        </w:rPr>
        <w:t>;</w:t>
      </w:r>
    </w:p>
    <w:p w:rsidR="00A86F4F" w:rsidRPr="00A86F4F" w:rsidRDefault="00A86F4F" w:rsidP="00A86F4F">
      <w:pPr>
        <w:autoSpaceDE w:val="0"/>
        <w:autoSpaceDN w:val="0"/>
        <w:adjustRightInd w:val="0"/>
        <w:ind w:firstLine="720"/>
        <w:jc w:val="both"/>
        <w:rPr>
          <w:rFonts w:eastAsia="Times New Roman" w:cs="Times New Roman"/>
          <w:bCs/>
          <w:szCs w:val="24"/>
          <w:lang w:val="en-US" w:eastAsia="bg-BG"/>
        </w:rPr>
      </w:pPr>
      <w:r w:rsidRPr="00A86F4F">
        <w:rPr>
          <w:rFonts w:eastAsia="Times New Roman" w:cs="Times New Roman"/>
          <w:bCs/>
          <w:szCs w:val="24"/>
          <w:lang w:eastAsia="bg-BG"/>
        </w:rPr>
        <w:t>2. образуване, преобразуване и прекратяване на дружеството</w:t>
      </w:r>
      <w:r w:rsidRPr="00A86F4F">
        <w:rPr>
          <w:rFonts w:eastAsia="Times New Roman" w:cs="Times New Roman"/>
          <w:bCs/>
          <w:szCs w:val="24"/>
          <w:lang w:val="en-US" w:eastAsia="bg-BG"/>
        </w:rPr>
        <w:t>;</w:t>
      </w:r>
    </w:p>
    <w:p w:rsidR="00A86F4F" w:rsidRPr="00A86F4F" w:rsidRDefault="00A86F4F" w:rsidP="00A86F4F">
      <w:pPr>
        <w:autoSpaceDE w:val="0"/>
        <w:autoSpaceDN w:val="0"/>
        <w:adjustRightInd w:val="0"/>
        <w:ind w:firstLine="720"/>
        <w:jc w:val="both"/>
        <w:rPr>
          <w:rFonts w:eastAsia="Times New Roman" w:cs="Times New Roman"/>
          <w:bCs/>
          <w:szCs w:val="24"/>
          <w:lang w:val="en-US" w:eastAsia="bg-BG"/>
        </w:rPr>
      </w:pPr>
      <w:r w:rsidRPr="00A86F4F">
        <w:rPr>
          <w:rFonts w:eastAsia="Times New Roman" w:cs="Times New Roman"/>
          <w:bCs/>
          <w:szCs w:val="24"/>
          <w:lang w:eastAsia="bg-BG"/>
        </w:rPr>
        <w:t>3. увеличаване или намаляване на капитала</w:t>
      </w:r>
      <w:r w:rsidRPr="00A86F4F">
        <w:rPr>
          <w:rFonts w:eastAsia="Times New Roman" w:cs="Times New Roman"/>
          <w:bCs/>
          <w:szCs w:val="24"/>
          <w:lang w:val="en-US" w:eastAsia="bg-BG"/>
        </w:rPr>
        <w:t>;</w:t>
      </w:r>
    </w:p>
    <w:p w:rsidR="00A86F4F" w:rsidRPr="00A86F4F" w:rsidRDefault="00A86F4F" w:rsidP="00A86F4F">
      <w:pPr>
        <w:autoSpaceDE w:val="0"/>
        <w:autoSpaceDN w:val="0"/>
        <w:adjustRightInd w:val="0"/>
        <w:ind w:firstLine="720"/>
        <w:jc w:val="both"/>
        <w:rPr>
          <w:rFonts w:eastAsia="Times New Roman" w:cs="Times New Roman"/>
          <w:bCs/>
          <w:szCs w:val="24"/>
          <w:lang w:val="en-US" w:eastAsia="bg-BG"/>
        </w:rPr>
      </w:pPr>
      <w:r w:rsidRPr="00A86F4F">
        <w:rPr>
          <w:rFonts w:eastAsia="Times New Roman" w:cs="Times New Roman"/>
          <w:bCs/>
          <w:szCs w:val="24"/>
          <w:lang w:eastAsia="bg-BG"/>
        </w:rPr>
        <w:t>4. приемане анализ на стопанската дейност, годишния финансов отчет и баланса на дружеството, разпределение на печалбата и нейното изплащане</w:t>
      </w:r>
      <w:r w:rsidRPr="00A86F4F">
        <w:rPr>
          <w:rFonts w:eastAsia="Times New Roman" w:cs="Times New Roman"/>
          <w:bCs/>
          <w:szCs w:val="24"/>
          <w:lang w:val="en-US" w:eastAsia="bg-BG"/>
        </w:rPr>
        <w:t>;</w:t>
      </w:r>
    </w:p>
    <w:p w:rsidR="00A86F4F" w:rsidRPr="00A86F4F" w:rsidRDefault="00A86F4F" w:rsidP="00A86F4F">
      <w:pPr>
        <w:autoSpaceDE w:val="0"/>
        <w:autoSpaceDN w:val="0"/>
        <w:adjustRightInd w:val="0"/>
        <w:ind w:firstLine="720"/>
        <w:jc w:val="both"/>
        <w:rPr>
          <w:rFonts w:eastAsia="Times New Roman" w:cs="Times New Roman"/>
          <w:bCs/>
          <w:szCs w:val="24"/>
          <w:lang w:val="en-US" w:eastAsia="bg-BG"/>
        </w:rPr>
      </w:pPr>
      <w:r w:rsidRPr="00A86F4F">
        <w:rPr>
          <w:rFonts w:eastAsia="Times New Roman" w:cs="Times New Roman"/>
          <w:bCs/>
          <w:szCs w:val="24"/>
          <w:lang w:eastAsia="bg-BG"/>
        </w:rPr>
        <w:t xml:space="preserve">5. назначаване и освобождаване на регистрирани независими одитори за проверка на годишния финансов отчет по предложение на управителя, след направено предварително проучване и представяне на Кмета на Община </w:t>
      </w:r>
      <w:r w:rsidR="009E3F26">
        <w:rPr>
          <w:rFonts w:eastAsia="Times New Roman" w:cs="Times New Roman"/>
          <w:bCs/>
          <w:szCs w:val="24"/>
          <w:lang w:eastAsia="bg-BG"/>
        </w:rPr>
        <w:t>Лъки</w:t>
      </w:r>
      <w:r w:rsidRPr="00A86F4F">
        <w:rPr>
          <w:rFonts w:eastAsia="Times New Roman" w:cs="Times New Roman"/>
          <w:bCs/>
          <w:szCs w:val="24"/>
          <w:lang w:eastAsia="bg-BG"/>
        </w:rPr>
        <w:t xml:space="preserve"> на най-малко две оферти</w:t>
      </w:r>
      <w:r w:rsidRPr="00A86F4F">
        <w:rPr>
          <w:rFonts w:eastAsia="Times New Roman" w:cs="Times New Roman"/>
          <w:bCs/>
          <w:szCs w:val="24"/>
          <w:lang w:val="en-US" w:eastAsia="bg-BG"/>
        </w:rPr>
        <w:t>;</w:t>
      </w:r>
    </w:p>
    <w:p w:rsidR="00A86F4F" w:rsidRPr="00A86F4F" w:rsidRDefault="00A86F4F" w:rsidP="00A86F4F">
      <w:pPr>
        <w:autoSpaceDE w:val="0"/>
        <w:autoSpaceDN w:val="0"/>
        <w:adjustRightInd w:val="0"/>
        <w:ind w:firstLine="720"/>
        <w:jc w:val="both"/>
        <w:rPr>
          <w:rFonts w:eastAsia="Times New Roman" w:cs="Times New Roman"/>
          <w:bCs/>
          <w:szCs w:val="24"/>
          <w:lang w:val="en-US" w:eastAsia="bg-BG"/>
        </w:rPr>
      </w:pPr>
      <w:r w:rsidRPr="00A86F4F">
        <w:rPr>
          <w:rFonts w:eastAsia="Times New Roman" w:cs="Times New Roman"/>
          <w:bCs/>
          <w:szCs w:val="24"/>
          <w:lang w:eastAsia="bg-BG"/>
        </w:rPr>
        <w:t>6. утвърждаване ежегодната бизнес задача на дружеството</w:t>
      </w:r>
      <w:r w:rsidRPr="00A86F4F">
        <w:rPr>
          <w:rFonts w:eastAsia="Times New Roman" w:cs="Times New Roman"/>
          <w:bCs/>
          <w:szCs w:val="24"/>
          <w:lang w:val="en-US" w:eastAsia="bg-BG"/>
        </w:rPr>
        <w:t>;</w:t>
      </w:r>
    </w:p>
    <w:p w:rsidR="00A86F4F" w:rsidRPr="00A86F4F" w:rsidRDefault="00A86F4F" w:rsidP="00A86F4F">
      <w:pPr>
        <w:autoSpaceDE w:val="0"/>
        <w:autoSpaceDN w:val="0"/>
        <w:adjustRightInd w:val="0"/>
        <w:ind w:firstLine="720"/>
        <w:jc w:val="both"/>
        <w:rPr>
          <w:rFonts w:eastAsia="Times New Roman" w:cs="Times New Roman"/>
          <w:bCs/>
          <w:szCs w:val="24"/>
          <w:lang w:val="en-US" w:eastAsia="bg-BG"/>
        </w:rPr>
      </w:pPr>
      <w:r w:rsidRPr="00A86F4F">
        <w:rPr>
          <w:rFonts w:eastAsia="Times New Roman" w:cs="Times New Roman"/>
          <w:bCs/>
          <w:szCs w:val="24"/>
          <w:lang w:eastAsia="bg-BG"/>
        </w:rPr>
        <w:t>7. избиране на управител, освобождаване от отговорност</w:t>
      </w:r>
      <w:r w:rsidRPr="00A86F4F">
        <w:rPr>
          <w:rFonts w:eastAsia="Times New Roman" w:cs="Times New Roman"/>
          <w:bCs/>
          <w:szCs w:val="24"/>
          <w:lang w:val="en-US" w:eastAsia="bg-BG"/>
        </w:rPr>
        <w:t>;</w:t>
      </w:r>
    </w:p>
    <w:p w:rsidR="00A86F4F" w:rsidRPr="00A86F4F" w:rsidRDefault="00A86F4F" w:rsidP="00A86F4F">
      <w:pPr>
        <w:autoSpaceDE w:val="0"/>
        <w:autoSpaceDN w:val="0"/>
        <w:adjustRightInd w:val="0"/>
        <w:ind w:firstLine="720"/>
        <w:jc w:val="both"/>
        <w:rPr>
          <w:rFonts w:eastAsia="Times New Roman" w:cs="Times New Roman"/>
          <w:bCs/>
          <w:szCs w:val="24"/>
          <w:lang w:val="en-US" w:eastAsia="bg-BG"/>
        </w:rPr>
      </w:pPr>
      <w:r w:rsidRPr="00A86F4F">
        <w:rPr>
          <w:rFonts w:eastAsia="Times New Roman" w:cs="Times New Roman"/>
          <w:bCs/>
          <w:szCs w:val="24"/>
          <w:lang w:eastAsia="bg-BG"/>
        </w:rPr>
        <w:t>8. одобряване на бизнес програмата</w:t>
      </w:r>
      <w:r w:rsidRPr="00A86F4F">
        <w:rPr>
          <w:rFonts w:eastAsia="Times New Roman" w:cs="Times New Roman"/>
          <w:bCs/>
          <w:szCs w:val="24"/>
          <w:lang w:val="en-US" w:eastAsia="bg-BG"/>
        </w:rPr>
        <w:t>;</w:t>
      </w:r>
    </w:p>
    <w:p w:rsidR="00A86F4F" w:rsidRPr="00A86F4F" w:rsidRDefault="00A86F4F" w:rsidP="00A86F4F">
      <w:pPr>
        <w:autoSpaceDE w:val="0"/>
        <w:autoSpaceDN w:val="0"/>
        <w:adjustRightInd w:val="0"/>
        <w:ind w:firstLine="720"/>
        <w:jc w:val="both"/>
        <w:rPr>
          <w:rFonts w:eastAsia="Times New Roman" w:cs="Times New Roman"/>
          <w:bCs/>
          <w:szCs w:val="24"/>
          <w:lang w:val="en-US" w:eastAsia="bg-BG"/>
        </w:rPr>
      </w:pPr>
      <w:r w:rsidRPr="00A86F4F">
        <w:rPr>
          <w:rFonts w:eastAsia="Times New Roman" w:cs="Times New Roman"/>
          <w:bCs/>
          <w:szCs w:val="24"/>
          <w:lang w:eastAsia="bg-BG"/>
        </w:rPr>
        <w:t>9. откриване или закриване на клонове</w:t>
      </w:r>
      <w:r w:rsidRPr="00A86F4F">
        <w:rPr>
          <w:rFonts w:eastAsia="Times New Roman" w:cs="Times New Roman"/>
          <w:bCs/>
          <w:szCs w:val="24"/>
          <w:lang w:val="en-US" w:eastAsia="bg-BG"/>
        </w:rPr>
        <w:t>;</w:t>
      </w:r>
    </w:p>
    <w:p w:rsidR="00A86F4F" w:rsidRPr="00A86F4F" w:rsidRDefault="00A86F4F" w:rsidP="00A86F4F">
      <w:pPr>
        <w:autoSpaceDE w:val="0"/>
        <w:autoSpaceDN w:val="0"/>
        <w:adjustRightInd w:val="0"/>
        <w:ind w:firstLine="720"/>
        <w:jc w:val="both"/>
        <w:rPr>
          <w:rFonts w:eastAsia="Times New Roman" w:cs="Times New Roman"/>
          <w:bCs/>
          <w:szCs w:val="24"/>
          <w:lang w:val="en-US" w:eastAsia="bg-BG"/>
        </w:rPr>
      </w:pPr>
      <w:r w:rsidRPr="00A86F4F">
        <w:rPr>
          <w:rFonts w:eastAsia="Times New Roman" w:cs="Times New Roman"/>
          <w:bCs/>
          <w:szCs w:val="24"/>
          <w:lang w:eastAsia="bg-BG"/>
        </w:rPr>
        <w:t>10. участие в други търговски дружества и одобряване на проектоустава или проекта на дружествения договор</w:t>
      </w:r>
      <w:r w:rsidRPr="00A86F4F">
        <w:rPr>
          <w:rFonts w:eastAsia="Times New Roman" w:cs="Times New Roman"/>
          <w:bCs/>
          <w:szCs w:val="24"/>
          <w:lang w:val="en-US" w:eastAsia="bg-BG"/>
        </w:rPr>
        <w:t>;</w:t>
      </w:r>
    </w:p>
    <w:p w:rsidR="00A86F4F" w:rsidRPr="00A86F4F" w:rsidRDefault="00A86F4F" w:rsidP="00A86F4F">
      <w:pPr>
        <w:autoSpaceDE w:val="0"/>
        <w:autoSpaceDN w:val="0"/>
        <w:adjustRightInd w:val="0"/>
        <w:ind w:firstLine="720"/>
        <w:jc w:val="both"/>
        <w:rPr>
          <w:rFonts w:eastAsia="Times New Roman" w:cs="Times New Roman"/>
          <w:bCs/>
          <w:szCs w:val="24"/>
          <w:lang w:val="en-US" w:eastAsia="bg-BG"/>
        </w:rPr>
      </w:pPr>
      <w:r w:rsidRPr="00A86F4F">
        <w:rPr>
          <w:rFonts w:eastAsia="Times New Roman" w:cs="Times New Roman"/>
          <w:bCs/>
          <w:szCs w:val="24"/>
          <w:lang w:eastAsia="bg-BG"/>
        </w:rPr>
        <w:t>11. придобиване или отчуждаване на недвижими имоти и вещни права върху</w:t>
      </w:r>
      <w:r w:rsidRPr="00A86F4F">
        <w:rPr>
          <w:rFonts w:eastAsia="Times New Roman" w:cs="Times New Roman"/>
          <w:bCs/>
          <w:szCs w:val="24"/>
          <w:lang w:val="en-US" w:eastAsia="bg-BG"/>
        </w:rPr>
        <w:t xml:space="preserve"> </w:t>
      </w:r>
      <w:r w:rsidRPr="00A86F4F">
        <w:rPr>
          <w:rFonts w:eastAsia="Times New Roman" w:cs="Times New Roman"/>
          <w:bCs/>
          <w:szCs w:val="24"/>
          <w:lang w:eastAsia="bg-BG"/>
        </w:rPr>
        <w:t>тях</w:t>
      </w:r>
      <w:r w:rsidRPr="00A86F4F">
        <w:rPr>
          <w:rFonts w:eastAsia="Times New Roman" w:cs="Times New Roman"/>
          <w:bCs/>
          <w:szCs w:val="24"/>
          <w:lang w:val="en-US" w:eastAsia="bg-BG"/>
        </w:rPr>
        <w:t>;</w:t>
      </w:r>
    </w:p>
    <w:p w:rsidR="00A86F4F" w:rsidRPr="00A86F4F" w:rsidRDefault="00A86F4F" w:rsidP="00A86F4F">
      <w:pPr>
        <w:autoSpaceDE w:val="0"/>
        <w:autoSpaceDN w:val="0"/>
        <w:adjustRightInd w:val="0"/>
        <w:ind w:firstLine="720"/>
        <w:jc w:val="both"/>
        <w:rPr>
          <w:rFonts w:eastAsia="Times New Roman" w:cs="Times New Roman"/>
          <w:bCs/>
          <w:szCs w:val="24"/>
          <w:lang w:val="en-US" w:eastAsia="bg-BG"/>
        </w:rPr>
      </w:pPr>
      <w:r w:rsidRPr="00A86F4F">
        <w:rPr>
          <w:rFonts w:eastAsia="Times New Roman" w:cs="Times New Roman"/>
          <w:bCs/>
          <w:szCs w:val="24"/>
          <w:lang w:eastAsia="bg-BG"/>
        </w:rPr>
        <w:t>12. предявяване искове на дружеството срещу управителя и назначаване</w:t>
      </w:r>
      <w:r w:rsidRPr="00A86F4F">
        <w:rPr>
          <w:rFonts w:eastAsia="Times New Roman" w:cs="Times New Roman"/>
          <w:bCs/>
          <w:szCs w:val="24"/>
          <w:lang w:val="en-US" w:eastAsia="bg-BG"/>
        </w:rPr>
        <w:t xml:space="preserve"> </w:t>
      </w:r>
      <w:r w:rsidRPr="00A86F4F">
        <w:rPr>
          <w:rFonts w:eastAsia="Times New Roman" w:cs="Times New Roman"/>
          <w:bCs/>
          <w:szCs w:val="24"/>
          <w:lang w:eastAsia="bg-BG"/>
        </w:rPr>
        <w:t>представител за водене на процеси срещу него</w:t>
      </w:r>
      <w:r w:rsidRPr="00A86F4F">
        <w:rPr>
          <w:rFonts w:eastAsia="Times New Roman" w:cs="Times New Roman"/>
          <w:bCs/>
          <w:szCs w:val="24"/>
          <w:lang w:val="en-US" w:eastAsia="bg-BG"/>
        </w:rPr>
        <w:t>;</w:t>
      </w:r>
    </w:p>
    <w:p w:rsidR="00A86F4F" w:rsidRPr="00A86F4F" w:rsidRDefault="00A86F4F" w:rsidP="00A86F4F">
      <w:pPr>
        <w:autoSpaceDE w:val="0"/>
        <w:autoSpaceDN w:val="0"/>
        <w:adjustRightInd w:val="0"/>
        <w:ind w:firstLine="720"/>
        <w:jc w:val="both"/>
        <w:rPr>
          <w:rFonts w:eastAsia="Times New Roman" w:cs="Times New Roman"/>
          <w:bCs/>
          <w:szCs w:val="24"/>
          <w:lang w:val="en-US" w:eastAsia="bg-BG"/>
        </w:rPr>
      </w:pPr>
      <w:r w:rsidRPr="00A86F4F">
        <w:rPr>
          <w:rFonts w:eastAsia="Times New Roman" w:cs="Times New Roman"/>
          <w:bCs/>
          <w:szCs w:val="24"/>
          <w:lang w:eastAsia="bg-BG"/>
        </w:rPr>
        <w:t>13. допълнителни парични вноски</w:t>
      </w:r>
      <w:r w:rsidRPr="00A86F4F">
        <w:rPr>
          <w:rFonts w:eastAsia="Times New Roman" w:cs="Times New Roman"/>
          <w:bCs/>
          <w:szCs w:val="24"/>
          <w:lang w:val="en-US" w:eastAsia="bg-BG"/>
        </w:rPr>
        <w:t>;</w:t>
      </w:r>
    </w:p>
    <w:p w:rsidR="00A86F4F" w:rsidRPr="00A86F4F" w:rsidRDefault="00A86F4F" w:rsidP="00A86F4F">
      <w:pPr>
        <w:autoSpaceDE w:val="0"/>
        <w:autoSpaceDN w:val="0"/>
        <w:adjustRightInd w:val="0"/>
        <w:ind w:firstLine="720"/>
        <w:jc w:val="both"/>
        <w:rPr>
          <w:rFonts w:eastAsia="Times New Roman" w:cs="Times New Roman"/>
          <w:bCs/>
          <w:szCs w:val="24"/>
          <w:lang w:val="en-US" w:eastAsia="bg-BG"/>
        </w:rPr>
      </w:pPr>
      <w:r w:rsidRPr="00A86F4F">
        <w:rPr>
          <w:rFonts w:eastAsia="Times New Roman" w:cs="Times New Roman"/>
          <w:bCs/>
          <w:szCs w:val="24"/>
          <w:lang w:eastAsia="bg-BG"/>
        </w:rPr>
        <w:t>14. придобиване или разпореждане с дялове и акции, собственост на дружеството в други дружества</w:t>
      </w:r>
      <w:r w:rsidRPr="00A86F4F">
        <w:rPr>
          <w:rFonts w:eastAsia="Times New Roman" w:cs="Times New Roman"/>
          <w:bCs/>
          <w:szCs w:val="24"/>
          <w:lang w:val="en-US" w:eastAsia="bg-BG"/>
        </w:rPr>
        <w:t>;</w:t>
      </w:r>
    </w:p>
    <w:p w:rsidR="00A86F4F" w:rsidRPr="00A86F4F" w:rsidRDefault="00A86F4F" w:rsidP="00A86F4F">
      <w:pPr>
        <w:autoSpaceDE w:val="0"/>
        <w:autoSpaceDN w:val="0"/>
        <w:adjustRightInd w:val="0"/>
        <w:ind w:firstLine="720"/>
        <w:jc w:val="both"/>
        <w:rPr>
          <w:rFonts w:eastAsia="Times New Roman" w:cs="Times New Roman"/>
          <w:bCs/>
          <w:szCs w:val="24"/>
          <w:lang w:val="en-US" w:eastAsia="bg-BG"/>
        </w:rPr>
      </w:pPr>
      <w:r w:rsidRPr="00A86F4F">
        <w:rPr>
          <w:rFonts w:eastAsia="Times New Roman" w:cs="Times New Roman"/>
          <w:bCs/>
          <w:szCs w:val="24"/>
          <w:lang w:eastAsia="bg-BG"/>
        </w:rPr>
        <w:t>15. сключване на договори за заем, респ. кредит от дружеството и съответното обезпечаване чрез залог или ипотека върху дълготрайните му активи</w:t>
      </w:r>
      <w:r w:rsidRPr="00A86F4F">
        <w:rPr>
          <w:rFonts w:eastAsia="Times New Roman" w:cs="Times New Roman"/>
          <w:bCs/>
          <w:szCs w:val="24"/>
          <w:lang w:val="en-US" w:eastAsia="bg-BG"/>
        </w:rPr>
        <w:t>;</w:t>
      </w:r>
    </w:p>
    <w:p w:rsidR="00A86F4F" w:rsidRPr="00A86F4F" w:rsidRDefault="00A86F4F" w:rsidP="00A86F4F">
      <w:pPr>
        <w:autoSpaceDE w:val="0"/>
        <w:autoSpaceDN w:val="0"/>
        <w:adjustRightInd w:val="0"/>
        <w:ind w:firstLine="720"/>
        <w:jc w:val="both"/>
        <w:rPr>
          <w:rFonts w:eastAsia="Times New Roman" w:cs="Times New Roman"/>
          <w:bCs/>
          <w:szCs w:val="24"/>
          <w:lang w:val="en-US" w:eastAsia="bg-BG"/>
        </w:rPr>
      </w:pPr>
      <w:r w:rsidRPr="00A86F4F">
        <w:rPr>
          <w:rFonts w:eastAsia="Times New Roman" w:cs="Times New Roman"/>
          <w:bCs/>
          <w:szCs w:val="24"/>
          <w:lang w:eastAsia="bg-BG"/>
        </w:rPr>
        <w:t>16. назначаване ликвидатори при прекратяване на дружеството и определяне срока на ликвидацията</w:t>
      </w:r>
      <w:r w:rsidRPr="00A86F4F">
        <w:rPr>
          <w:rFonts w:eastAsia="Times New Roman" w:cs="Times New Roman"/>
          <w:bCs/>
          <w:szCs w:val="24"/>
          <w:lang w:val="en-US" w:eastAsia="bg-BG"/>
        </w:rPr>
        <w:t>;</w:t>
      </w:r>
    </w:p>
    <w:p w:rsidR="00A86F4F" w:rsidRPr="00A86F4F" w:rsidRDefault="00A86F4F" w:rsidP="00A86F4F">
      <w:pPr>
        <w:autoSpaceDE w:val="0"/>
        <w:autoSpaceDN w:val="0"/>
        <w:adjustRightInd w:val="0"/>
        <w:ind w:firstLine="720"/>
        <w:jc w:val="both"/>
        <w:rPr>
          <w:rFonts w:eastAsia="Times New Roman" w:cs="Times New Roman"/>
          <w:bCs/>
          <w:szCs w:val="24"/>
          <w:lang w:eastAsia="bg-BG"/>
        </w:rPr>
      </w:pPr>
      <w:r w:rsidRPr="00A86F4F">
        <w:rPr>
          <w:rFonts w:eastAsia="Times New Roman" w:cs="Times New Roman"/>
          <w:bCs/>
          <w:szCs w:val="24"/>
          <w:lang w:eastAsia="bg-BG"/>
        </w:rPr>
        <w:lastRenderedPageBreak/>
        <w:t>17. даване на разрешение за сключване на съдебна или извънсъдебна спогодба, с която се признават задължения или се опрощава дълг;</w:t>
      </w:r>
    </w:p>
    <w:p w:rsidR="00A86F4F" w:rsidRPr="00A86F4F" w:rsidRDefault="00A86F4F" w:rsidP="00A86F4F">
      <w:pPr>
        <w:autoSpaceDE w:val="0"/>
        <w:autoSpaceDN w:val="0"/>
        <w:adjustRightInd w:val="0"/>
        <w:ind w:firstLine="720"/>
        <w:jc w:val="both"/>
        <w:rPr>
          <w:rFonts w:eastAsia="Times New Roman" w:cs="Times New Roman"/>
          <w:bCs/>
          <w:szCs w:val="24"/>
          <w:lang w:eastAsia="bg-BG"/>
        </w:rPr>
      </w:pPr>
      <w:r w:rsidRPr="00A86F4F">
        <w:rPr>
          <w:rFonts w:eastAsia="Times New Roman" w:cs="Times New Roman"/>
          <w:bCs/>
          <w:szCs w:val="24"/>
          <w:lang w:eastAsia="bg-BG"/>
        </w:rPr>
        <w:t>18. даване на разрешение за сключване на договори за съвместна дейност; за поемане на менителнични задължения;</w:t>
      </w:r>
    </w:p>
    <w:p w:rsidR="00A86F4F" w:rsidRPr="00A86F4F" w:rsidRDefault="00A86F4F" w:rsidP="00A86F4F">
      <w:pPr>
        <w:autoSpaceDE w:val="0"/>
        <w:autoSpaceDN w:val="0"/>
        <w:adjustRightInd w:val="0"/>
        <w:ind w:firstLine="720"/>
        <w:jc w:val="both"/>
        <w:rPr>
          <w:rFonts w:eastAsia="Times New Roman" w:cs="Times New Roman"/>
          <w:bCs/>
          <w:szCs w:val="24"/>
          <w:lang w:eastAsia="bg-BG"/>
        </w:rPr>
      </w:pPr>
      <w:r w:rsidRPr="00A86F4F">
        <w:rPr>
          <w:rFonts w:eastAsia="Times New Roman" w:cs="Times New Roman"/>
          <w:bCs/>
          <w:szCs w:val="24"/>
          <w:lang w:eastAsia="bg-BG"/>
        </w:rPr>
        <w:t>19. решаване и други въпроси, предоставени в негова компетентност от закона или от учредителния акт на дружеството.</w:t>
      </w:r>
    </w:p>
    <w:p w:rsidR="00A86F4F" w:rsidRPr="00A86F4F" w:rsidRDefault="00A86F4F" w:rsidP="00A86F4F">
      <w:pPr>
        <w:autoSpaceDE w:val="0"/>
        <w:autoSpaceDN w:val="0"/>
        <w:adjustRightInd w:val="0"/>
        <w:ind w:firstLine="720"/>
        <w:jc w:val="both"/>
        <w:rPr>
          <w:rFonts w:eastAsia="Times New Roman" w:cs="Times New Roman"/>
          <w:bCs/>
          <w:szCs w:val="24"/>
          <w:lang w:val="en-US" w:eastAsia="bg-BG"/>
        </w:rPr>
      </w:pPr>
      <w:r w:rsidRPr="00A86F4F">
        <w:rPr>
          <w:rFonts w:eastAsia="Times New Roman" w:cs="Times New Roman"/>
          <w:bCs/>
          <w:szCs w:val="24"/>
          <w:lang w:eastAsia="bg-BG"/>
        </w:rPr>
        <w:t>(2) Общинският съвет може да взема решения по всеки друг въпрос, отнасящ се до управление на дружеството, който не е от компетентността  на друг орган</w:t>
      </w:r>
      <w:r w:rsidRPr="00A86F4F">
        <w:rPr>
          <w:rFonts w:eastAsia="Times New Roman" w:cs="Times New Roman"/>
          <w:bCs/>
          <w:szCs w:val="24"/>
          <w:lang w:val="en-US" w:eastAsia="bg-BG"/>
        </w:rPr>
        <w:t>.</w:t>
      </w:r>
    </w:p>
    <w:p w:rsidR="00A86F4F" w:rsidRPr="00A86F4F" w:rsidRDefault="00A86F4F" w:rsidP="00A86F4F">
      <w:pPr>
        <w:autoSpaceDE w:val="0"/>
        <w:autoSpaceDN w:val="0"/>
        <w:adjustRightInd w:val="0"/>
        <w:ind w:firstLine="720"/>
        <w:jc w:val="both"/>
        <w:rPr>
          <w:rFonts w:eastAsia="Times New Roman" w:cs="Times New Roman"/>
          <w:bCs/>
          <w:szCs w:val="24"/>
          <w:lang w:eastAsia="bg-BG"/>
        </w:rPr>
      </w:pPr>
      <w:r w:rsidRPr="00A86F4F">
        <w:rPr>
          <w:rFonts w:eastAsia="Times New Roman" w:cs="Times New Roman"/>
          <w:bCs/>
          <w:szCs w:val="24"/>
          <w:lang w:eastAsia="bg-BG"/>
        </w:rPr>
        <w:t>(3) Предложения за вземане на решения по ал.</w:t>
      </w:r>
      <w:r w:rsidR="0061665E">
        <w:rPr>
          <w:rFonts w:eastAsia="Times New Roman" w:cs="Times New Roman"/>
          <w:bCs/>
          <w:szCs w:val="24"/>
          <w:lang w:eastAsia="bg-BG"/>
        </w:rPr>
        <w:t xml:space="preserve"> </w:t>
      </w:r>
      <w:r w:rsidRPr="00A86F4F">
        <w:rPr>
          <w:rFonts w:eastAsia="Times New Roman" w:cs="Times New Roman"/>
          <w:bCs/>
          <w:szCs w:val="24"/>
          <w:lang w:eastAsia="bg-BG"/>
        </w:rPr>
        <w:t>1 до Общинския съвет могат да правят Кметът, зам.-кмет</w:t>
      </w:r>
      <w:r w:rsidR="0061665E">
        <w:rPr>
          <w:rFonts w:eastAsia="Times New Roman" w:cs="Times New Roman"/>
          <w:bCs/>
          <w:szCs w:val="24"/>
          <w:lang w:eastAsia="bg-BG"/>
        </w:rPr>
        <w:t>а</w:t>
      </w:r>
      <w:r w:rsidRPr="00A86F4F">
        <w:rPr>
          <w:rFonts w:eastAsia="Times New Roman" w:cs="Times New Roman"/>
          <w:bCs/>
          <w:szCs w:val="24"/>
          <w:lang w:eastAsia="bg-BG"/>
        </w:rPr>
        <w:t xml:space="preserve">, общинските съветници. </w:t>
      </w:r>
    </w:p>
    <w:p w:rsidR="00A86F4F" w:rsidRPr="00A86F4F" w:rsidRDefault="00A86F4F" w:rsidP="00A86F4F">
      <w:pPr>
        <w:autoSpaceDE w:val="0"/>
        <w:autoSpaceDN w:val="0"/>
        <w:adjustRightInd w:val="0"/>
        <w:ind w:firstLine="720"/>
        <w:jc w:val="both"/>
        <w:rPr>
          <w:rFonts w:eastAsia="Times New Roman" w:cs="Times New Roman"/>
          <w:bCs/>
          <w:szCs w:val="24"/>
          <w:lang w:eastAsia="bg-BG"/>
        </w:rPr>
      </w:pPr>
      <w:r w:rsidRPr="00A86F4F">
        <w:rPr>
          <w:rFonts w:eastAsia="Times New Roman" w:cs="Times New Roman"/>
          <w:b/>
          <w:bCs/>
          <w:szCs w:val="24"/>
          <w:lang w:eastAsia="bg-BG"/>
        </w:rPr>
        <w:t>Чл. 1</w:t>
      </w:r>
      <w:r w:rsidR="0061665E">
        <w:rPr>
          <w:rFonts w:eastAsia="Times New Roman" w:cs="Times New Roman"/>
          <w:b/>
          <w:bCs/>
          <w:szCs w:val="24"/>
          <w:lang w:eastAsia="bg-BG"/>
        </w:rPr>
        <w:t>4</w:t>
      </w:r>
      <w:r w:rsidRPr="00A86F4F">
        <w:rPr>
          <w:rFonts w:eastAsia="Times New Roman" w:cs="Times New Roman"/>
          <w:b/>
          <w:bCs/>
          <w:szCs w:val="24"/>
          <w:lang w:eastAsia="bg-BG"/>
        </w:rPr>
        <w:t>.</w:t>
      </w:r>
      <w:r w:rsidRPr="00A86F4F">
        <w:rPr>
          <w:rFonts w:eastAsia="Times New Roman" w:cs="Times New Roman"/>
          <w:bCs/>
          <w:szCs w:val="24"/>
          <w:lang w:eastAsia="bg-BG"/>
        </w:rPr>
        <w:t xml:space="preserve"> (1) Общинският съвет, упражняващ правата на общината като едноличен собственик на капитала на общинските еднолични акционерни дружества, взема решение относно:</w:t>
      </w:r>
    </w:p>
    <w:p w:rsidR="00A86F4F" w:rsidRPr="00A86F4F" w:rsidRDefault="00A86F4F" w:rsidP="00A86F4F">
      <w:pPr>
        <w:autoSpaceDE w:val="0"/>
        <w:autoSpaceDN w:val="0"/>
        <w:adjustRightInd w:val="0"/>
        <w:ind w:firstLine="720"/>
        <w:jc w:val="both"/>
        <w:rPr>
          <w:rFonts w:eastAsia="Times New Roman" w:cs="Times New Roman"/>
          <w:bCs/>
          <w:szCs w:val="24"/>
          <w:lang w:val="en-US" w:eastAsia="bg-BG"/>
        </w:rPr>
      </w:pPr>
      <w:r w:rsidRPr="00A86F4F">
        <w:rPr>
          <w:rFonts w:eastAsia="Times New Roman" w:cs="Times New Roman"/>
          <w:bCs/>
          <w:szCs w:val="24"/>
          <w:lang w:eastAsia="bg-BG"/>
        </w:rPr>
        <w:t>1. приемане, изменение и допълване устава на дружеството</w:t>
      </w:r>
      <w:r w:rsidRPr="00A86F4F">
        <w:rPr>
          <w:rFonts w:eastAsia="Times New Roman" w:cs="Times New Roman"/>
          <w:bCs/>
          <w:szCs w:val="24"/>
          <w:lang w:val="en-US" w:eastAsia="bg-BG"/>
        </w:rPr>
        <w:t>;</w:t>
      </w:r>
    </w:p>
    <w:p w:rsidR="00A86F4F" w:rsidRPr="00A86F4F" w:rsidRDefault="00A86F4F" w:rsidP="00A86F4F">
      <w:pPr>
        <w:autoSpaceDE w:val="0"/>
        <w:autoSpaceDN w:val="0"/>
        <w:adjustRightInd w:val="0"/>
        <w:ind w:firstLine="720"/>
        <w:jc w:val="both"/>
        <w:rPr>
          <w:rFonts w:eastAsia="Times New Roman" w:cs="Times New Roman"/>
          <w:bCs/>
          <w:szCs w:val="24"/>
          <w:lang w:val="en-US" w:eastAsia="bg-BG"/>
        </w:rPr>
      </w:pPr>
      <w:r w:rsidRPr="00A86F4F">
        <w:rPr>
          <w:rFonts w:eastAsia="Times New Roman" w:cs="Times New Roman"/>
          <w:bCs/>
          <w:szCs w:val="24"/>
          <w:lang w:eastAsia="bg-BG"/>
        </w:rPr>
        <w:t>2. увеличаване или намаляване капитала на дружеството</w:t>
      </w:r>
      <w:r w:rsidRPr="00A86F4F">
        <w:rPr>
          <w:rFonts w:eastAsia="Times New Roman" w:cs="Times New Roman"/>
          <w:bCs/>
          <w:szCs w:val="24"/>
          <w:lang w:val="en-US" w:eastAsia="bg-BG"/>
        </w:rPr>
        <w:t>;</w:t>
      </w:r>
    </w:p>
    <w:p w:rsidR="00A86F4F" w:rsidRPr="00A86F4F" w:rsidRDefault="00A86F4F" w:rsidP="00A86F4F">
      <w:pPr>
        <w:autoSpaceDE w:val="0"/>
        <w:autoSpaceDN w:val="0"/>
        <w:adjustRightInd w:val="0"/>
        <w:ind w:firstLine="720"/>
        <w:jc w:val="both"/>
        <w:rPr>
          <w:rFonts w:eastAsia="Times New Roman" w:cs="Times New Roman"/>
          <w:bCs/>
          <w:szCs w:val="24"/>
          <w:lang w:val="en-US" w:eastAsia="bg-BG"/>
        </w:rPr>
      </w:pPr>
      <w:r w:rsidRPr="00A86F4F">
        <w:rPr>
          <w:rFonts w:eastAsia="Times New Roman" w:cs="Times New Roman"/>
          <w:bCs/>
          <w:szCs w:val="24"/>
          <w:lang w:eastAsia="bg-BG"/>
        </w:rPr>
        <w:t>3. образуване, преобразуване и прекратяване на дружеството</w:t>
      </w:r>
      <w:r w:rsidRPr="00A86F4F">
        <w:rPr>
          <w:rFonts w:eastAsia="Times New Roman" w:cs="Times New Roman"/>
          <w:bCs/>
          <w:szCs w:val="24"/>
          <w:lang w:val="en-US" w:eastAsia="bg-BG"/>
        </w:rPr>
        <w:t>;</w:t>
      </w:r>
    </w:p>
    <w:p w:rsidR="00A86F4F" w:rsidRPr="00A86F4F" w:rsidRDefault="00A86F4F" w:rsidP="00A86F4F">
      <w:pPr>
        <w:autoSpaceDE w:val="0"/>
        <w:autoSpaceDN w:val="0"/>
        <w:adjustRightInd w:val="0"/>
        <w:ind w:firstLine="720"/>
        <w:jc w:val="both"/>
        <w:rPr>
          <w:rFonts w:eastAsia="Times New Roman" w:cs="Times New Roman"/>
          <w:bCs/>
          <w:szCs w:val="24"/>
          <w:lang w:val="en-US" w:eastAsia="bg-BG"/>
        </w:rPr>
      </w:pPr>
      <w:r w:rsidRPr="00A86F4F">
        <w:rPr>
          <w:rFonts w:eastAsia="Times New Roman" w:cs="Times New Roman"/>
          <w:bCs/>
          <w:szCs w:val="24"/>
          <w:lang w:eastAsia="bg-BG"/>
        </w:rPr>
        <w:t>4. определяне на членовете на съвета на директорите, респ. на надзорния съвет</w:t>
      </w:r>
      <w:r w:rsidRPr="00A86F4F">
        <w:rPr>
          <w:rFonts w:eastAsia="Times New Roman" w:cs="Times New Roman"/>
          <w:bCs/>
          <w:szCs w:val="24"/>
          <w:lang w:val="en-US" w:eastAsia="bg-BG"/>
        </w:rPr>
        <w:t>;</w:t>
      </w:r>
    </w:p>
    <w:p w:rsidR="00A86F4F" w:rsidRPr="00A86F4F" w:rsidRDefault="00A86F4F" w:rsidP="00A86F4F">
      <w:pPr>
        <w:autoSpaceDE w:val="0"/>
        <w:autoSpaceDN w:val="0"/>
        <w:adjustRightInd w:val="0"/>
        <w:ind w:firstLine="720"/>
        <w:jc w:val="both"/>
        <w:rPr>
          <w:rFonts w:eastAsia="Times New Roman" w:cs="Times New Roman"/>
          <w:bCs/>
          <w:szCs w:val="24"/>
          <w:lang w:val="en-US" w:eastAsia="bg-BG"/>
        </w:rPr>
      </w:pPr>
      <w:r w:rsidRPr="00A86F4F">
        <w:rPr>
          <w:rFonts w:eastAsia="Times New Roman" w:cs="Times New Roman"/>
          <w:bCs/>
          <w:szCs w:val="24"/>
          <w:lang w:eastAsia="bg-BG"/>
        </w:rPr>
        <w:t>5. одобряване на бизнес програмата</w:t>
      </w:r>
      <w:r w:rsidRPr="00A86F4F">
        <w:rPr>
          <w:rFonts w:eastAsia="Times New Roman" w:cs="Times New Roman"/>
          <w:bCs/>
          <w:szCs w:val="24"/>
          <w:lang w:val="en-US" w:eastAsia="bg-BG"/>
        </w:rPr>
        <w:t>;</w:t>
      </w:r>
    </w:p>
    <w:p w:rsidR="00A86F4F" w:rsidRPr="00A86F4F" w:rsidRDefault="00A86F4F" w:rsidP="00A86F4F">
      <w:pPr>
        <w:autoSpaceDE w:val="0"/>
        <w:autoSpaceDN w:val="0"/>
        <w:adjustRightInd w:val="0"/>
        <w:ind w:firstLine="720"/>
        <w:jc w:val="both"/>
        <w:rPr>
          <w:rFonts w:eastAsia="Times New Roman" w:cs="Times New Roman"/>
          <w:bCs/>
          <w:szCs w:val="24"/>
          <w:lang w:val="en-US" w:eastAsia="bg-BG"/>
        </w:rPr>
      </w:pPr>
      <w:r w:rsidRPr="00A86F4F">
        <w:rPr>
          <w:rFonts w:eastAsia="Times New Roman" w:cs="Times New Roman"/>
          <w:bCs/>
          <w:szCs w:val="24"/>
          <w:lang w:eastAsia="bg-BG"/>
        </w:rPr>
        <w:t>6. назначаване и освобождаване на регистрирани независими одитори за проверка на годишния финансов отчет</w:t>
      </w:r>
      <w:r w:rsidRPr="00A86F4F">
        <w:rPr>
          <w:rFonts w:eastAsia="Times New Roman" w:cs="Times New Roman"/>
          <w:bCs/>
          <w:szCs w:val="24"/>
          <w:lang w:val="en-US" w:eastAsia="bg-BG"/>
        </w:rPr>
        <w:t>;</w:t>
      </w:r>
    </w:p>
    <w:p w:rsidR="00A86F4F" w:rsidRPr="00A86F4F" w:rsidRDefault="00A86F4F" w:rsidP="00A86F4F">
      <w:pPr>
        <w:autoSpaceDE w:val="0"/>
        <w:autoSpaceDN w:val="0"/>
        <w:adjustRightInd w:val="0"/>
        <w:ind w:firstLine="720"/>
        <w:jc w:val="both"/>
        <w:rPr>
          <w:rFonts w:eastAsia="Times New Roman" w:cs="Times New Roman"/>
          <w:bCs/>
          <w:szCs w:val="24"/>
          <w:lang w:val="en-US" w:eastAsia="bg-BG"/>
        </w:rPr>
      </w:pPr>
      <w:r w:rsidRPr="00A86F4F">
        <w:rPr>
          <w:rFonts w:eastAsia="Times New Roman" w:cs="Times New Roman"/>
          <w:bCs/>
          <w:szCs w:val="24"/>
          <w:lang w:eastAsia="bg-BG"/>
        </w:rPr>
        <w:t>7. приемане на годишния финансов отчет, след проверка по предходната точка; изплащане на дивидент; попълване на фонд „Резервен”</w:t>
      </w:r>
      <w:r w:rsidRPr="00A86F4F">
        <w:rPr>
          <w:rFonts w:eastAsia="Times New Roman" w:cs="Times New Roman"/>
          <w:bCs/>
          <w:szCs w:val="24"/>
          <w:lang w:val="en-US" w:eastAsia="bg-BG"/>
        </w:rPr>
        <w:t>;</w:t>
      </w:r>
    </w:p>
    <w:p w:rsidR="00A86F4F" w:rsidRPr="00A86F4F" w:rsidRDefault="00A86F4F" w:rsidP="00A86F4F">
      <w:pPr>
        <w:autoSpaceDE w:val="0"/>
        <w:autoSpaceDN w:val="0"/>
        <w:adjustRightInd w:val="0"/>
        <w:ind w:firstLine="720"/>
        <w:jc w:val="both"/>
        <w:rPr>
          <w:rFonts w:eastAsia="Times New Roman" w:cs="Times New Roman"/>
          <w:bCs/>
          <w:szCs w:val="24"/>
          <w:lang w:val="en-US" w:eastAsia="bg-BG"/>
        </w:rPr>
      </w:pPr>
      <w:r w:rsidRPr="00A86F4F">
        <w:rPr>
          <w:rFonts w:eastAsia="Times New Roman" w:cs="Times New Roman"/>
          <w:bCs/>
          <w:szCs w:val="24"/>
          <w:lang w:eastAsia="bg-BG"/>
        </w:rPr>
        <w:t>8. освобождаване от отговорност на членовете на съвета на директорите, респ. на надзорния съвет</w:t>
      </w:r>
      <w:r w:rsidRPr="00A86F4F">
        <w:rPr>
          <w:rFonts w:eastAsia="Times New Roman" w:cs="Times New Roman"/>
          <w:bCs/>
          <w:szCs w:val="24"/>
          <w:lang w:val="en-US" w:eastAsia="bg-BG"/>
        </w:rPr>
        <w:t>;</w:t>
      </w:r>
    </w:p>
    <w:p w:rsidR="00A86F4F" w:rsidRPr="00A86F4F" w:rsidRDefault="00A86F4F" w:rsidP="00A86F4F">
      <w:pPr>
        <w:autoSpaceDE w:val="0"/>
        <w:autoSpaceDN w:val="0"/>
        <w:adjustRightInd w:val="0"/>
        <w:ind w:firstLine="720"/>
        <w:jc w:val="both"/>
        <w:rPr>
          <w:rFonts w:eastAsia="Times New Roman" w:cs="Times New Roman"/>
          <w:bCs/>
          <w:szCs w:val="24"/>
          <w:lang w:val="en-US" w:eastAsia="bg-BG"/>
        </w:rPr>
      </w:pPr>
      <w:r w:rsidRPr="00A86F4F">
        <w:rPr>
          <w:rFonts w:eastAsia="Times New Roman" w:cs="Times New Roman"/>
          <w:bCs/>
          <w:szCs w:val="24"/>
          <w:lang w:eastAsia="bg-BG"/>
        </w:rPr>
        <w:t>9. издаването на акции и облигации</w:t>
      </w:r>
      <w:r w:rsidRPr="00A86F4F">
        <w:rPr>
          <w:rFonts w:eastAsia="Times New Roman" w:cs="Times New Roman"/>
          <w:bCs/>
          <w:szCs w:val="24"/>
          <w:lang w:val="en-US" w:eastAsia="bg-BG"/>
        </w:rPr>
        <w:t>;</w:t>
      </w:r>
    </w:p>
    <w:p w:rsidR="00A86F4F" w:rsidRPr="00A86F4F" w:rsidRDefault="00A86F4F" w:rsidP="00A86F4F">
      <w:pPr>
        <w:autoSpaceDE w:val="0"/>
        <w:autoSpaceDN w:val="0"/>
        <w:adjustRightInd w:val="0"/>
        <w:ind w:firstLine="720"/>
        <w:jc w:val="both"/>
        <w:rPr>
          <w:rFonts w:eastAsia="Times New Roman" w:cs="Times New Roman"/>
          <w:bCs/>
          <w:szCs w:val="24"/>
          <w:lang w:val="en-US" w:eastAsia="bg-BG"/>
        </w:rPr>
      </w:pPr>
      <w:r w:rsidRPr="00A86F4F">
        <w:rPr>
          <w:rFonts w:eastAsia="Times New Roman" w:cs="Times New Roman"/>
          <w:bCs/>
          <w:szCs w:val="24"/>
          <w:lang w:eastAsia="bg-BG"/>
        </w:rPr>
        <w:t>10. придобиването или отчуждаването на недвижими имоти и вещни права върху тях</w:t>
      </w:r>
      <w:r w:rsidRPr="00A86F4F">
        <w:rPr>
          <w:rFonts w:eastAsia="Times New Roman" w:cs="Times New Roman"/>
          <w:bCs/>
          <w:szCs w:val="24"/>
          <w:lang w:val="en-US" w:eastAsia="bg-BG"/>
        </w:rPr>
        <w:t>;</w:t>
      </w:r>
    </w:p>
    <w:p w:rsidR="00A86F4F" w:rsidRPr="00A86F4F" w:rsidRDefault="00A86F4F" w:rsidP="00A86F4F">
      <w:pPr>
        <w:autoSpaceDE w:val="0"/>
        <w:autoSpaceDN w:val="0"/>
        <w:adjustRightInd w:val="0"/>
        <w:ind w:firstLine="720"/>
        <w:jc w:val="both"/>
        <w:rPr>
          <w:rFonts w:eastAsia="Times New Roman" w:cs="Times New Roman"/>
          <w:bCs/>
          <w:szCs w:val="24"/>
          <w:lang w:val="en-US" w:eastAsia="bg-BG"/>
        </w:rPr>
      </w:pPr>
      <w:r w:rsidRPr="00A86F4F">
        <w:rPr>
          <w:rFonts w:eastAsia="Times New Roman" w:cs="Times New Roman"/>
          <w:bCs/>
          <w:szCs w:val="24"/>
          <w:lang w:eastAsia="bg-BG"/>
        </w:rPr>
        <w:t>11. участие на дружеството в други търговски или граждански дружества</w:t>
      </w:r>
      <w:r w:rsidRPr="00A86F4F">
        <w:rPr>
          <w:rFonts w:eastAsia="Times New Roman" w:cs="Times New Roman"/>
          <w:bCs/>
          <w:szCs w:val="24"/>
          <w:lang w:val="en-US" w:eastAsia="bg-BG"/>
        </w:rPr>
        <w:t>;</w:t>
      </w:r>
    </w:p>
    <w:p w:rsidR="00A86F4F" w:rsidRPr="00A86F4F" w:rsidRDefault="00A86F4F" w:rsidP="00A86F4F">
      <w:pPr>
        <w:autoSpaceDE w:val="0"/>
        <w:autoSpaceDN w:val="0"/>
        <w:adjustRightInd w:val="0"/>
        <w:ind w:firstLine="720"/>
        <w:jc w:val="both"/>
        <w:rPr>
          <w:rFonts w:eastAsia="Times New Roman" w:cs="Times New Roman"/>
          <w:bCs/>
          <w:szCs w:val="24"/>
          <w:lang w:val="en-US" w:eastAsia="bg-BG"/>
        </w:rPr>
      </w:pPr>
      <w:r w:rsidRPr="00A86F4F">
        <w:rPr>
          <w:rFonts w:eastAsia="Times New Roman" w:cs="Times New Roman"/>
          <w:bCs/>
          <w:szCs w:val="24"/>
          <w:lang w:eastAsia="bg-BG"/>
        </w:rPr>
        <w:t>12. сключване на договори за заем, респ. кредит от дружеството и съответното обезпечаване чрез залог или ипотека върху дълготрайните му активи</w:t>
      </w:r>
      <w:r w:rsidRPr="00A86F4F">
        <w:rPr>
          <w:rFonts w:eastAsia="Times New Roman" w:cs="Times New Roman"/>
          <w:bCs/>
          <w:szCs w:val="24"/>
          <w:lang w:val="en-US" w:eastAsia="bg-BG"/>
        </w:rPr>
        <w:t>;</w:t>
      </w:r>
    </w:p>
    <w:p w:rsidR="00A86F4F" w:rsidRPr="00A86F4F" w:rsidRDefault="00A86F4F" w:rsidP="00A86F4F">
      <w:pPr>
        <w:autoSpaceDE w:val="0"/>
        <w:autoSpaceDN w:val="0"/>
        <w:adjustRightInd w:val="0"/>
        <w:ind w:firstLine="720"/>
        <w:jc w:val="both"/>
        <w:rPr>
          <w:rFonts w:eastAsia="Times New Roman" w:cs="Times New Roman"/>
          <w:bCs/>
          <w:szCs w:val="24"/>
          <w:lang w:val="en-US" w:eastAsia="bg-BG"/>
        </w:rPr>
      </w:pPr>
      <w:r w:rsidRPr="00A86F4F">
        <w:rPr>
          <w:rFonts w:eastAsia="Times New Roman" w:cs="Times New Roman"/>
          <w:bCs/>
          <w:szCs w:val="24"/>
          <w:lang w:eastAsia="bg-BG"/>
        </w:rPr>
        <w:t>13. назначаване ликвидатори при прекратяване на дружеството, освен в случай на несъстоятелност</w:t>
      </w:r>
      <w:r w:rsidRPr="00A86F4F">
        <w:rPr>
          <w:rFonts w:eastAsia="Times New Roman" w:cs="Times New Roman"/>
          <w:bCs/>
          <w:szCs w:val="24"/>
          <w:lang w:val="en-US" w:eastAsia="bg-BG"/>
        </w:rPr>
        <w:t>;</w:t>
      </w:r>
    </w:p>
    <w:p w:rsidR="00A86F4F" w:rsidRPr="00A86F4F" w:rsidRDefault="00A86F4F" w:rsidP="00A86F4F">
      <w:pPr>
        <w:autoSpaceDE w:val="0"/>
        <w:autoSpaceDN w:val="0"/>
        <w:adjustRightInd w:val="0"/>
        <w:ind w:firstLine="720"/>
        <w:jc w:val="both"/>
        <w:rPr>
          <w:rFonts w:eastAsia="Times New Roman" w:cs="Times New Roman"/>
          <w:bCs/>
          <w:szCs w:val="24"/>
          <w:lang w:eastAsia="bg-BG"/>
        </w:rPr>
      </w:pPr>
      <w:r w:rsidRPr="00A86F4F">
        <w:rPr>
          <w:rFonts w:eastAsia="Times New Roman" w:cs="Times New Roman"/>
          <w:bCs/>
          <w:szCs w:val="24"/>
          <w:lang w:eastAsia="bg-BG"/>
        </w:rPr>
        <w:t>14. даване разрешение за сключване на съдебна или извънсъдебна спогодба, с която се признават задължения или се опрощава дълг;</w:t>
      </w:r>
    </w:p>
    <w:p w:rsidR="00A86F4F" w:rsidRPr="00A86F4F" w:rsidRDefault="00A86F4F" w:rsidP="00A86F4F">
      <w:pPr>
        <w:autoSpaceDE w:val="0"/>
        <w:autoSpaceDN w:val="0"/>
        <w:adjustRightInd w:val="0"/>
        <w:ind w:firstLine="720"/>
        <w:jc w:val="both"/>
        <w:rPr>
          <w:rFonts w:eastAsia="Times New Roman" w:cs="Times New Roman"/>
          <w:bCs/>
          <w:szCs w:val="24"/>
          <w:lang w:eastAsia="bg-BG"/>
        </w:rPr>
      </w:pPr>
      <w:r w:rsidRPr="00A86F4F">
        <w:rPr>
          <w:rFonts w:eastAsia="Times New Roman" w:cs="Times New Roman"/>
          <w:bCs/>
          <w:szCs w:val="24"/>
          <w:lang w:eastAsia="bg-BG"/>
        </w:rPr>
        <w:t>15. даване разрешение за сключване на договори за съвместна дейност; за поемане на менителнични задължения;</w:t>
      </w:r>
    </w:p>
    <w:p w:rsidR="00A86F4F" w:rsidRPr="00A86F4F" w:rsidRDefault="00A86F4F" w:rsidP="00A86F4F">
      <w:pPr>
        <w:autoSpaceDE w:val="0"/>
        <w:autoSpaceDN w:val="0"/>
        <w:adjustRightInd w:val="0"/>
        <w:ind w:firstLine="720"/>
        <w:jc w:val="both"/>
        <w:rPr>
          <w:rFonts w:eastAsia="Times New Roman" w:cs="Times New Roman"/>
          <w:bCs/>
          <w:szCs w:val="24"/>
          <w:lang w:eastAsia="bg-BG"/>
        </w:rPr>
      </w:pPr>
      <w:r w:rsidRPr="00A86F4F">
        <w:rPr>
          <w:rFonts w:eastAsia="Times New Roman" w:cs="Times New Roman"/>
          <w:bCs/>
          <w:szCs w:val="24"/>
          <w:lang w:eastAsia="bg-BG"/>
        </w:rPr>
        <w:t>16. решава и други въпроси, предоставени в негова компетентност от закона или от устава на дружеството.</w:t>
      </w:r>
    </w:p>
    <w:p w:rsidR="00A86F4F" w:rsidRPr="00A86F4F" w:rsidRDefault="00A86F4F" w:rsidP="00A86F4F">
      <w:pPr>
        <w:autoSpaceDE w:val="0"/>
        <w:autoSpaceDN w:val="0"/>
        <w:adjustRightInd w:val="0"/>
        <w:ind w:firstLine="720"/>
        <w:contextualSpacing/>
        <w:jc w:val="both"/>
        <w:rPr>
          <w:rFonts w:eastAsia="Times New Roman" w:cs="Times New Roman"/>
          <w:bCs/>
          <w:szCs w:val="24"/>
          <w:lang w:eastAsia="bg-BG"/>
        </w:rPr>
      </w:pPr>
      <w:r w:rsidRPr="00A86F4F">
        <w:rPr>
          <w:rFonts w:eastAsia="Times New Roman" w:cs="Times New Roman"/>
          <w:bCs/>
          <w:szCs w:val="24"/>
          <w:lang w:eastAsia="bg-BG"/>
        </w:rPr>
        <w:t>(2) Съветът на директорите:</w:t>
      </w:r>
    </w:p>
    <w:p w:rsidR="00A86F4F" w:rsidRPr="00A86F4F" w:rsidRDefault="00A86F4F" w:rsidP="00A86F4F">
      <w:pPr>
        <w:autoSpaceDE w:val="0"/>
        <w:autoSpaceDN w:val="0"/>
        <w:adjustRightInd w:val="0"/>
        <w:ind w:firstLine="720"/>
        <w:contextualSpacing/>
        <w:jc w:val="both"/>
        <w:rPr>
          <w:rFonts w:eastAsia="Times New Roman" w:cs="Times New Roman"/>
          <w:bCs/>
          <w:szCs w:val="24"/>
          <w:lang w:eastAsia="bg-BG"/>
        </w:rPr>
      </w:pPr>
      <w:r w:rsidRPr="00A86F4F">
        <w:rPr>
          <w:rFonts w:eastAsia="Times New Roman" w:cs="Times New Roman"/>
          <w:bCs/>
          <w:szCs w:val="24"/>
          <w:lang w:eastAsia="bg-BG"/>
        </w:rPr>
        <w:t>1. представлява дружеството;</w:t>
      </w:r>
    </w:p>
    <w:p w:rsidR="00A86F4F" w:rsidRPr="00A86F4F" w:rsidRDefault="00A86F4F" w:rsidP="00A86F4F">
      <w:pPr>
        <w:autoSpaceDE w:val="0"/>
        <w:autoSpaceDN w:val="0"/>
        <w:adjustRightInd w:val="0"/>
        <w:ind w:firstLine="720"/>
        <w:contextualSpacing/>
        <w:jc w:val="both"/>
        <w:rPr>
          <w:rFonts w:eastAsia="Times New Roman" w:cs="Times New Roman"/>
          <w:bCs/>
          <w:szCs w:val="24"/>
          <w:lang w:eastAsia="bg-BG"/>
        </w:rPr>
      </w:pPr>
      <w:r w:rsidRPr="00A86F4F">
        <w:rPr>
          <w:rFonts w:eastAsia="Times New Roman" w:cs="Times New Roman"/>
          <w:bCs/>
          <w:szCs w:val="24"/>
          <w:lang w:eastAsia="bg-BG"/>
        </w:rPr>
        <w:t>2. възлага управлението на дружеството на един от своите членове - изпълнителен член;</w:t>
      </w:r>
    </w:p>
    <w:p w:rsidR="00A86F4F" w:rsidRPr="00A86F4F" w:rsidRDefault="00A86F4F" w:rsidP="00A86F4F">
      <w:pPr>
        <w:autoSpaceDE w:val="0"/>
        <w:autoSpaceDN w:val="0"/>
        <w:adjustRightInd w:val="0"/>
        <w:ind w:firstLine="720"/>
        <w:contextualSpacing/>
        <w:jc w:val="both"/>
        <w:rPr>
          <w:rFonts w:eastAsia="Times New Roman" w:cs="Times New Roman"/>
          <w:bCs/>
          <w:szCs w:val="24"/>
          <w:lang w:eastAsia="bg-BG"/>
        </w:rPr>
      </w:pPr>
      <w:r w:rsidRPr="00A86F4F">
        <w:rPr>
          <w:rFonts w:eastAsia="Times New Roman" w:cs="Times New Roman"/>
          <w:bCs/>
          <w:szCs w:val="24"/>
          <w:lang w:eastAsia="bg-BG"/>
        </w:rPr>
        <w:t>3. одобрява щатното разписание на дружеството;</w:t>
      </w:r>
    </w:p>
    <w:p w:rsidR="00A86F4F" w:rsidRPr="00A86F4F" w:rsidRDefault="00A86F4F" w:rsidP="00A86F4F">
      <w:pPr>
        <w:autoSpaceDE w:val="0"/>
        <w:autoSpaceDN w:val="0"/>
        <w:adjustRightInd w:val="0"/>
        <w:ind w:firstLine="720"/>
        <w:contextualSpacing/>
        <w:jc w:val="both"/>
        <w:rPr>
          <w:rFonts w:eastAsia="Times New Roman" w:cs="Times New Roman"/>
          <w:bCs/>
          <w:szCs w:val="24"/>
          <w:lang w:eastAsia="bg-BG"/>
        </w:rPr>
      </w:pPr>
      <w:r w:rsidRPr="00A86F4F">
        <w:rPr>
          <w:rFonts w:eastAsia="Times New Roman" w:cs="Times New Roman"/>
          <w:bCs/>
          <w:szCs w:val="24"/>
          <w:lang w:eastAsia="bg-BG"/>
        </w:rPr>
        <w:t>4. решава всички въпроси, които не са от изключителната компетентност на Общинския съвет.</w:t>
      </w:r>
    </w:p>
    <w:p w:rsidR="00A86F4F" w:rsidRPr="00A86F4F" w:rsidRDefault="00A86F4F" w:rsidP="00A86F4F">
      <w:pPr>
        <w:autoSpaceDE w:val="0"/>
        <w:autoSpaceDN w:val="0"/>
        <w:adjustRightInd w:val="0"/>
        <w:ind w:firstLine="720"/>
        <w:contextualSpacing/>
        <w:jc w:val="both"/>
        <w:rPr>
          <w:rFonts w:eastAsia="Times New Roman" w:cs="Times New Roman"/>
          <w:bCs/>
          <w:szCs w:val="24"/>
          <w:lang w:eastAsia="bg-BG"/>
        </w:rPr>
      </w:pPr>
      <w:r w:rsidRPr="00A86F4F">
        <w:rPr>
          <w:rFonts w:eastAsia="Times New Roman" w:cs="Times New Roman"/>
          <w:bCs/>
          <w:szCs w:val="24"/>
          <w:lang w:eastAsia="bg-BG"/>
        </w:rPr>
        <w:t>(3) Управителният съвет:</w:t>
      </w:r>
    </w:p>
    <w:p w:rsidR="00A86F4F" w:rsidRPr="00A86F4F" w:rsidRDefault="00A86F4F" w:rsidP="00A86F4F">
      <w:pPr>
        <w:autoSpaceDE w:val="0"/>
        <w:autoSpaceDN w:val="0"/>
        <w:adjustRightInd w:val="0"/>
        <w:ind w:firstLine="720"/>
        <w:contextualSpacing/>
        <w:jc w:val="both"/>
        <w:rPr>
          <w:rFonts w:eastAsia="Times New Roman" w:cs="Times New Roman"/>
          <w:bCs/>
          <w:szCs w:val="24"/>
          <w:lang w:eastAsia="bg-BG"/>
        </w:rPr>
      </w:pPr>
      <w:r w:rsidRPr="00A86F4F">
        <w:rPr>
          <w:rFonts w:eastAsia="Times New Roman" w:cs="Times New Roman"/>
          <w:bCs/>
          <w:szCs w:val="24"/>
          <w:lang w:eastAsia="bg-BG"/>
        </w:rPr>
        <w:t>1. управлява и представлява дружеството под контрола на надзорния съвет;</w:t>
      </w:r>
    </w:p>
    <w:p w:rsidR="00A86F4F" w:rsidRPr="00A86F4F" w:rsidRDefault="00A86F4F" w:rsidP="00A86F4F">
      <w:pPr>
        <w:autoSpaceDE w:val="0"/>
        <w:autoSpaceDN w:val="0"/>
        <w:adjustRightInd w:val="0"/>
        <w:ind w:firstLine="720"/>
        <w:jc w:val="both"/>
        <w:rPr>
          <w:rFonts w:eastAsia="Times New Roman" w:cs="Times New Roman"/>
          <w:bCs/>
          <w:szCs w:val="24"/>
          <w:lang w:eastAsia="bg-BG"/>
        </w:rPr>
      </w:pPr>
      <w:r w:rsidRPr="00A86F4F">
        <w:rPr>
          <w:rFonts w:eastAsia="Times New Roman" w:cs="Times New Roman"/>
          <w:bCs/>
          <w:szCs w:val="24"/>
          <w:lang w:eastAsia="bg-BG"/>
        </w:rPr>
        <w:t>2. решава всички въпроси, които не са от изключителната компетентност на Общинския съвет и на надзорния съвет.</w:t>
      </w:r>
    </w:p>
    <w:p w:rsidR="00A86F4F" w:rsidRPr="00A86F4F" w:rsidRDefault="00A86F4F" w:rsidP="00A86F4F">
      <w:pPr>
        <w:autoSpaceDE w:val="0"/>
        <w:autoSpaceDN w:val="0"/>
        <w:adjustRightInd w:val="0"/>
        <w:ind w:firstLine="720"/>
        <w:contextualSpacing/>
        <w:jc w:val="both"/>
        <w:rPr>
          <w:rFonts w:eastAsia="Times New Roman" w:cs="Times New Roman"/>
          <w:bCs/>
          <w:szCs w:val="24"/>
          <w:lang w:eastAsia="bg-BG"/>
        </w:rPr>
      </w:pPr>
      <w:r w:rsidRPr="00A86F4F">
        <w:rPr>
          <w:rFonts w:eastAsia="Times New Roman" w:cs="Times New Roman"/>
          <w:bCs/>
          <w:szCs w:val="24"/>
          <w:lang w:eastAsia="bg-BG"/>
        </w:rPr>
        <w:t>(4) Надзорният съвет:</w:t>
      </w:r>
    </w:p>
    <w:p w:rsidR="00A86F4F" w:rsidRPr="00A86F4F" w:rsidRDefault="00A86F4F" w:rsidP="00A86F4F">
      <w:pPr>
        <w:autoSpaceDE w:val="0"/>
        <w:autoSpaceDN w:val="0"/>
        <w:adjustRightInd w:val="0"/>
        <w:ind w:firstLine="720"/>
        <w:contextualSpacing/>
        <w:jc w:val="both"/>
        <w:rPr>
          <w:rFonts w:eastAsia="Times New Roman" w:cs="Times New Roman"/>
          <w:bCs/>
          <w:szCs w:val="24"/>
          <w:lang w:eastAsia="bg-BG"/>
        </w:rPr>
      </w:pPr>
      <w:r w:rsidRPr="00A86F4F">
        <w:rPr>
          <w:rFonts w:eastAsia="Times New Roman" w:cs="Times New Roman"/>
          <w:bCs/>
          <w:szCs w:val="24"/>
          <w:lang w:eastAsia="bg-BG"/>
        </w:rPr>
        <w:t>1. избира членовете на управителния съвет, определя тяхното възнаграждение и може да ги заменя по всяко време;</w:t>
      </w:r>
    </w:p>
    <w:p w:rsidR="00A86F4F" w:rsidRPr="00A86F4F" w:rsidRDefault="00A86F4F" w:rsidP="00A86F4F">
      <w:pPr>
        <w:autoSpaceDE w:val="0"/>
        <w:autoSpaceDN w:val="0"/>
        <w:adjustRightInd w:val="0"/>
        <w:ind w:firstLine="720"/>
        <w:contextualSpacing/>
        <w:jc w:val="both"/>
        <w:rPr>
          <w:rFonts w:eastAsia="Times New Roman" w:cs="Times New Roman"/>
          <w:bCs/>
          <w:szCs w:val="24"/>
          <w:lang w:eastAsia="bg-BG"/>
        </w:rPr>
      </w:pPr>
      <w:r w:rsidRPr="00A86F4F">
        <w:rPr>
          <w:rFonts w:eastAsia="Times New Roman" w:cs="Times New Roman"/>
          <w:bCs/>
          <w:szCs w:val="24"/>
          <w:lang w:eastAsia="bg-BG"/>
        </w:rPr>
        <w:t>2. представлява дружеството само в отношенията с управителния съвет;</w:t>
      </w:r>
    </w:p>
    <w:p w:rsidR="00A86F4F" w:rsidRPr="00A86F4F" w:rsidRDefault="00A86F4F" w:rsidP="00A86F4F">
      <w:pPr>
        <w:autoSpaceDE w:val="0"/>
        <w:autoSpaceDN w:val="0"/>
        <w:adjustRightInd w:val="0"/>
        <w:ind w:firstLine="720"/>
        <w:contextualSpacing/>
        <w:jc w:val="both"/>
        <w:rPr>
          <w:rFonts w:eastAsia="Times New Roman" w:cs="Times New Roman"/>
          <w:bCs/>
          <w:szCs w:val="24"/>
          <w:lang w:eastAsia="bg-BG"/>
        </w:rPr>
      </w:pPr>
      <w:r w:rsidRPr="00A86F4F">
        <w:rPr>
          <w:rFonts w:eastAsia="Times New Roman" w:cs="Times New Roman"/>
          <w:bCs/>
          <w:szCs w:val="24"/>
          <w:lang w:eastAsia="bg-BG"/>
        </w:rPr>
        <w:lastRenderedPageBreak/>
        <w:t>3. решава всички въпроси, които не са от изключителната компетентност на общинския съвет.</w:t>
      </w:r>
    </w:p>
    <w:p w:rsidR="00A86F4F" w:rsidRPr="00CA0DB6" w:rsidRDefault="00A86F4F" w:rsidP="00A86F4F">
      <w:pPr>
        <w:ind w:firstLine="720"/>
        <w:jc w:val="both"/>
        <w:rPr>
          <w:rFonts w:eastAsia="Times New Roman" w:cs="Times New Roman"/>
          <w:szCs w:val="24"/>
          <w:lang w:eastAsia="bg-BG"/>
        </w:rPr>
      </w:pPr>
      <w:r w:rsidRPr="00A86F4F">
        <w:rPr>
          <w:rFonts w:eastAsia="Times New Roman" w:cs="Times New Roman"/>
          <w:szCs w:val="24"/>
          <w:lang w:eastAsia="bg-BG"/>
        </w:rPr>
        <w:t xml:space="preserve"> </w:t>
      </w:r>
      <w:r w:rsidRPr="00CA0DB6">
        <w:rPr>
          <w:rFonts w:eastAsia="Times New Roman" w:cs="Times New Roman"/>
          <w:szCs w:val="24"/>
          <w:lang w:eastAsia="bg-BG"/>
        </w:rPr>
        <w:t>(5) При общинските еднолични акционерни дружества с двустепенна система на управление договорите за възлагане на управлението се сключват между председателя на надзорния съвет и всеки член на управителния съвет</w:t>
      </w:r>
    </w:p>
    <w:p w:rsidR="00A86F4F" w:rsidRPr="00CA0DB6" w:rsidRDefault="00A86F4F" w:rsidP="00A86F4F">
      <w:pPr>
        <w:ind w:firstLine="720"/>
        <w:jc w:val="both"/>
        <w:rPr>
          <w:rFonts w:eastAsia="Times New Roman" w:cs="Times New Roman"/>
          <w:szCs w:val="24"/>
          <w:lang w:eastAsia="bg-BG"/>
        </w:rPr>
      </w:pPr>
      <w:r w:rsidRPr="00CA0DB6">
        <w:rPr>
          <w:rFonts w:eastAsia="Times New Roman" w:cs="Times New Roman"/>
          <w:szCs w:val="24"/>
          <w:lang w:eastAsia="bg-BG"/>
        </w:rPr>
        <w:t>(6) При общинските еднолични акционерни дружества с едностепенна система на управление отношенията между дружеството и изпълнителния член на съвета на директорите (изпълнителен директор) се уреждат с договор за възлагане на управлението, сключен чрез председателя на съвета на директорите.</w:t>
      </w:r>
    </w:p>
    <w:p w:rsidR="00A86F4F" w:rsidRPr="00A86F4F" w:rsidRDefault="00A86F4F" w:rsidP="00A86F4F">
      <w:pPr>
        <w:ind w:firstLine="720"/>
        <w:jc w:val="both"/>
        <w:rPr>
          <w:rFonts w:eastAsia="Times New Roman" w:cs="Times New Roman"/>
          <w:szCs w:val="24"/>
          <w:lang w:eastAsia="bg-BG"/>
        </w:rPr>
      </w:pPr>
      <w:r w:rsidRPr="00CA0DB6">
        <w:rPr>
          <w:rFonts w:eastAsia="Times New Roman" w:cs="Times New Roman"/>
          <w:szCs w:val="24"/>
          <w:lang w:eastAsia="bg-BG"/>
        </w:rPr>
        <w:t>(7) При общинските еднолични акционерни дружества с едностепенна система на управление договорите за възлагане на управлението с членовете на съвета на директорите, които не са изпълнителни членове, се сключват от името на дружеството, чрез кмета на общината.</w:t>
      </w:r>
    </w:p>
    <w:p w:rsidR="00862683" w:rsidRDefault="00A86F4F" w:rsidP="00A86F4F">
      <w:pPr>
        <w:autoSpaceDE w:val="0"/>
        <w:autoSpaceDN w:val="0"/>
        <w:adjustRightInd w:val="0"/>
        <w:ind w:firstLine="720"/>
        <w:jc w:val="both"/>
        <w:rPr>
          <w:rFonts w:eastAsia="Times New Roman" w:cs="Times New Roman"/>
          <w:bCs/>
          <w:szCs w:val="24"/>
          <w:lang w:eastAsia="bg-BG"/>
        </w:rPr>
      </w:pPr>
      <w:r w:rsidRPr="00A86F4F">
        <w:rPr>
          <w:rFonts w:eastAsia="Times New Roman" w:cs="Times New Roman"/>
          <w:b/>
          <w:bCs/>
          <w:szCs w:val="24"/>
          <w:lang w:eastAsia="bg-BG"/>
        </w:rPr>
        <w:t>Чл. 1</w:t>
      </w:r>
      <w:r w:rsidR="0061665E">
        <w:rPr>
          <w:rFonts w:eastAsia="Times New Roman" w:cs="Times New Roman"/>
          <w:b/>
          <w:bCs/>
          <w:szCs w:val="24"/>
          <w:lang w:eastAsia="bg-BG"/>
        </w:rPr>
        <w:t>5</w:t>
      </w:r>
      <w:r w:rsidRPr="00A86F4F">
        <w:rPr>
          <w:rFonts w:eastAsia="Times New Roman" w:cs="Times New Roman"/>
          <w:bCs/>
          <w:szCs w:val="24"/>
          <w:lang w:eastAsia="bg-BG"/>
        </w:rPr>
        <w:t xml:space="preserve">. (1) Управлението и контролът на общинските еднолични търговски дружества се възлагат с договори за управление и контрол след провеждането на конкурс </w:t>
      </w:r>
      <w:r w:rsidR="0061665E" w:rsidRPr="00862683">
        <w:rPr>
          <w:rFonts w:eastAsia="Times New Roman" w:cs="Times New Roman"/>
          <w:bCs/>
          <w:szCs w:val="24"/>
          <w:lang w:eastAsia="bg-BG"/>
        </w:rPr>
        <w:t>и</w:t>
      </w:r>
      <w:r w:rsidRPr="00862683">
        <w:rPr>
          <w:rFonts w:eastAsia="Times New Roman" w:cs="Times New Roman"/>
          <w:bCs/>
          <w:szCs w:val="24"/>
          <w:lang w:eastAsia="bg-BG"/>
        </w:rPr>
        <w:t xml:space="preserve"> решение на Общински съвет. Договорите се сключват </w:t>
      </w:r>
      <w:r w:rsidR="0061665E" w:rsidRPr="00862683">
        <w:rPr>
          <w:rFonts w:eastAsia="Times New Roman" w:cs="Times New Roman"/>
          <w:bCs/>
          <w:szCs w:val="24"/>
          <w:lang w:eastAsia="bg-BG"/>
        </w:rPr>
        <w:t>от</w:t>
      </w:r>
      <w:r w:rsidRPr="00862683">
        <w:rPr>
          <w:rFonts w:eastAsia="Times New Roman" w:cs="Times New Roman"/>
          <w:bCs/>
          <w:szCs w:val="24"/>
          <w:lang w:eastAsia="bg-BG"/>
        </w:rPr>
        <w:t xml:space="preserve"> Кмета на общината, упълномощен за това от Общинския съвет, с управителния, съответно контролния орган на дружеството</w:t>
      </w:r>
      <w:r w:rsidR="00862683" w:rsidRPr="00862683">
        <w:rPr>
          <w:rFonts w:eastAsia="Times New Roman" w:cs="Times New Roman"/>
          <w:bCs/>
          <w:szCs w:val="24"/>
          <w:lang w:eastAsia="bg-BG"/>
        </w:rPr>
        <w:t xml:space="preserve"> за срок от пет години</w:t>
      </w:r>
      <w:r w:rsidRPr="00862683">
        <w:rPr>
          <w:rFonts w:eastAsia="Times New Roman" w:cs="Times New Roman"/>
          <w:bCs/>
          <w:szCs w:val="24"/>
          <w:lang w:eastAsia="bg-BG"/>
        </w:rPr>
        <w:t xml:space="preserve">. </w:t>
      </w:r>
    </w:p>
    <w:p w:rsidR="00A86F4F" w:rsidRPr="00862683" w:rsidRDefault="00A86F4F" w:rsidP="00A86F4F">
      <w:pPr>
        <w:autoSpaceDE w:val="0"/>
        <w:autoSpaceDN w:val="0"/>
        <w:adjustRightInd w:val="0"/>
        <w:ind w:firstLine="720"/>
        <w:jc w:val="both"/>
        <w:rPr>
          <w:rFonts w:eastAsia="Times New Roman" w:cs="Times New Roman"/>
          <w:bCs/>
          <w:szCs w:val="24"/>
          <w:lang w:eastAsia="bg-BG"/>
        </w:rPr>
      </w:pPr>
      <w:r w:rsidRPr="00A86F4F">
        <w:rPr>
          <w:rFonts w:eastAsia="Times New Roman" w:cs="Times New Roman"/>
          <w:bCs/>
          <w:szCs w:val="24"/>
          <w:lang w:eastAsia="bg-BG"/>
        </w:rPr>
        <w:t>(2) Управлението и контролът на общинските еднолични търговски дружества</w:t>
      </w:r>
      <w:r w:rsidRPr="00A86F4F">
        <w:rPr>
          <w:rFonts w:eastAsia="Times New Roman" w:cs="Times New Roman"/>
          <w:bCs/>
          <w:szCs w:val="24"/>
          <w:lang w:val="en-US" w:eastAsia="bg-BG"/>
        </w:rPr>
        <w:t xml:space="preserve"> – </w:t>
      </w:r>
      <w:r w:rsidRPr="00A86F4F">
        <w:rPr>
          <w:rFonts w:eastAsia="Times New Roman" w:cs="Times New Roman"/>
          <w:bCs/>
          <w:szCs w:val="24"/>
          <w:lang w:eastAsia="bg-BG"/>
        </w:rPr>
        <w:t xml:space="preserve">лечебни заведения, се възлагат с договори за управление и контрол след провеждането на </w:t>
      </w:r>
      <w:r w:rsidRPr="00862683">
        <w:rPr>
          <w:rFonts w:eastAsia="Times New Roman" w:cs="Times New Roman"/>
          <w:bCs/>
          <w:szCs w:val="24"/>
          <w:lang w:eastAsia="bg-BG"/>
        </w:rPr>
        <w:t xml:space="preserve">конкурс и решение на Общински съвет. Договорите се сключват </w:t>
      </w:r>
      <w:r w:rsidR="00EB4725" w:rsidRPr="00862683">
        <w:rPr>
          <w:rFonts w:eastAsia="Times New Roman" w:cs="Times New Roman"/>
          <w:bCs/>
          <w:szCs w:val="24"/>
          <w:lang w:eastAsia="bg-BG"/>
        </w:rPr>
        <w:t>от</w:t>
      </w:r>
      <w:r w:rsidRPr="00862683">
        <w:rPr>
          <w:rFonts w:eastAsia="Times New Roman" w:cs="Times New Roman"/>
          <w:bCs/>
          <w:szCs w:val="24"/>
          <w:lang w:eastAsia="bg-BG"/>
        </w:rPr>
        <w:t xml:space="preserve"> Кмета на общината, упълномощен за това от Общинския съвет, с управителния, съответно контролния орган на дружеството</w:t>
      </w:r>
      <w:r w:rsidR="00862683" w:rsidRPr="00862683">
        <w:rPr>
          <w:rFonts w:eastAsia="Times New Roman" w:cs="Times New Roman"/>
          <w:bCs/>
          <w:szCs w:val="24"/>
          <w:lang w:eastAsia="bg-BG"/>
        </w:rPr>
        <w:t xml:space="preserve"> за срок от три години</w:t>
      </w:r>
      <w:r w:rsidRPr="00862683">
        <w:rPr>
          <w:rFonts w:eastAsia="Times New Roman" w:cs="Times New Roman"/>
          <w:bCs/>
          <w:szCs w:val="24"/>
          <w:lang w:eastAsia="bg-BG"/>
        </w:rPr>
        <w:t xml:space="preserve">. </w:t>
      </w:r>
    </w:p>
    <w:p w:rsidR="00A86F4F" w:rsidRPr="00A86F4F" w:rsidRDefault="00A86F4F" w:rsidP="00A86F4F">
      <w:pPr>
        <w:autoSpaceDE w:val="0"/>
        <w:autoSpaceDN w:val="0"/>
        <w:adjustRightInd w:val="0"/>
        <w:ind w:firstLine="720"/>
        <w:jc w:val="both"/>
        <w:rPr>
          <w:rFonts w:eastAsia="Times New Roman" w:cs="Times New Roman"/>
          <w:sz w:val="22"/>
          <w:shd w:val="clear" w:color="auto" w:fill="FFFFFF"/>
        </w:rPr>
      </w:pPr>
      <w:r w:rsidRPr="00862683">
        <w:rPr>
          <w:rFonts w:eastAsia="Times New Roman" w:cs="Times New Roman"/>
          <w:bCs/>
          <w:szCs w:val="24"/>
          <w:lang w:eastAsia="bg-BG"/>
        </w:rPr>
        <w:t>(3) Общинските лечебни заведения - еднолични акционерни</w:t>
      </w:r>
      <w:r w:rsidRPr="00A86F4F">
        <w:rPr>
          <w:rFonts w:eastAsia="Times New Roman" w:cs="Times New Roman"/>
          <w:bCs/>
          <w:szCs w:val="24"/>
          <w:lang w:eastAsia="bg-BG"/>
        </w:rPr>
        <w:t xml:space="preserve"> дружества, имат едностепенна система на управление. Съветът на директорите на общинските лечебни заведения за болнична помощ се състои от трима членове.</w:t>
      </w:r>
      <w:r w:rsidRPr="00A86F4F">
        <w:rPr>
          <w:rFonts w:eastAsia="Times New Roman" w:cs="Times New Roman"/>
          <w:sz w:val="22"/>
          <w:shd w:val="clear" w:color="auto" w:fill="FFFFFF"/>
        </w:rPr>
        <w:t xml:space="preserve"> </w:t>
      </w:r>
    </w:p>
    <w:p w:rsidR="00A86F4F" w:rsidRPr="00A86F4F" w:rsidRDefault="00A86F4F" w:rsidP="00A86F4F">
      <w:pPr>
        <w:autoSpaceDE w:val="0"/>
        <w:autoSpaceDN w:val="0"/>
        <w:adjustRightInd w:val="0"/>
        <w:ind w:firstLine="720"/>
        <w:jc w:val="both"/>
        <w:rPr>
          <w:rFonts w:eastAsia="Times New Roman" w:cs="Times New Roman"/>
          <w:bCs/>
          <w:szCs w:val="24"/>
          <w:lang w:eastAsia="bg-BG"/>
        </w:rPr>
      </w:pPr>
      <w:r w:rsidRPr="00A86F4F">
        <w:rPr>
          <w:rFonts w:eastAsia="Times New Roman" w:cs="Times New Roman"/>
          <w:szCs w:val="24"/>
          <w:shd w:val="clear" w:color="auto" w:fill="FFFFFF"/>
        </w:rPr>
        <w:t xml:space="preserve">(4) </w:t>
      </w:r>
      <w:r w:rsidRPr="00A86F4F">
        <w:rPr>
          <w:rFonts w:eastAsia="Times New Roman" w:cs="Times New Roman"/>
          <w:bCs/>
          <w:szCs w:val="24"/>
          <w:lang w:eastAsia="bg-BG"/>
        </w:rPr>
        <w:t>Членовете на органите на управление и контрол на общинските лечебни заведения и на лечебните заведения с общинско участие в капитала, които са публични предприятия по смисъла на </w:t>
      </w:r>
      <w:hyperlink r:id="rId8" w:history="1">
        <w:r w:rsidRPr="00EB4725">
          <w:rPr>
            <w:rFonts w:eastAsia="Times New Roman" w:cs="Times New Roman"/>
            <w:bCs/>
            <w:szCs w:val="24"/>
            <w:lang w:eastAsia="bg-BG"/>
          </w:rPr>
          <w:t>Закона за публичните предприятия</w:t>
        </w:r>
      </w:hyperlink>
      <w:r w:rsidRPr="00A86F4F">
        <w:rPr>
          <w:rFonts w:eastAsia="Times New Roman" w:cs="Times New Roman"/>
          <w:bCs/>
          <w:szCs w:val="24"/>
          <w:lang w:eastAsia="bg-BG"/>
        </w:rPr>
        <w:t>, се избират и назначават след провеждане на конкурс по реда на </w:t>
      </w:r>
      <w:hyperlink r:id="rId9" w:history="1">
        <w:r w:rsidRPr="00EB4725">
          <w:rPr>
            <w:rFonts w:eastAsia="Times New Roman" w:cs="Times New Roman"/>
            <w:bCs/>
            <w:szCs w:val="24"/>
            <w:lang w:eastAsia="bg-BG"/>
          </w:rPr>
          <w:t>Закона за публичните предприятия</w:t>
        </w:r>
      </w:hyperlink>
      <w:r w:rsidRPr="00A86F4F">
        <w:rPr>
          <w:rFonts w:eastAsia="Times New Roman" w:cs="Times New Roman"/>
          <w:bCs/>
          <w:szCs w:val="24"/>
          <w:lang w:eastAsia="bg-BG"/>
        </w:rPr>
        <w:t>.</w:t>
      </w:r>
    </w:p>
    <w:p w:rsidR="00A86F4F" w:rsidRPr="00A86F4F" w:rsidRDefault="00A86F4F" w:rsidP="00A86F4F">
      <w:pPr>
        <w:autoSpaceDE w:val="0"/>
        <w:autoSpaceDN w:val="0"/>
        <w:adjustRightInd w:val="0"/>
        <w:ind w:firstLine="720"/>
        <w:jc w:val="both"/>
        <w:rPr>
          <w:rFonts w:eastAsia="Times New Roman" w:cs="Times New Roman"/>
          <w:bCs/>
          <w:szCs w:val="24"/>
          <w:lang w:eastAsia="bg-BG"/>
        </w:rPr>
      </w:pPr>
      <w:r w:rsidRPr="00A86F4F">
        <w:rPr>
          <w:rFonts w:eastAsia="Times New Roman" w:cs="Times New Roman"/>
          <w:b/>
          <w:bCs/>
          <w:szCs w:val="24"/>
          <w:lang w:eastAsia="bg-BG"/>
        </w:rPr>
        <w:t>Чл. 1</w:t>
      </w:r>
      <w:r w:rsidR="007140DF">
        <w:rPr>
          <w:rFonts w:eastAsia="Times New Roman" w:cs="Times New Roman"/>
          <w:b/>
          <w:bCs/>
          <w:szCs w:val="24"/>
          <w:lang w:eastAsia="bg-BG"/>
        </w:rPr>
        <w:t>6</w:t>
      </w:r>
      <w:r w:rsidRPr="00A86F4F">
        <w:rPr>
          <w:rFonts w:eastAsia="Times New Roman" w:cs="Times New Roman"/>
          <w:b/>
          <w:bCs/>
          <w:szCs w:val="24"/>
          <w:lang w:eastAsia="bg-BG"/>
        </w:rPr>
        <w:t xml:space="preserve">. </w:t>
      </w:r>
      <w:r w:rsidRPr="00A86F4F">
        <w:rPr>
          <w:rFonts w:eastAsia="Times New Roman" w:cs="Times New Roman"/>
          <w:bCs/>
          <w:szCs w:val="24"/>
          <w:lang w:eastAsia="bg-BG"/>
        </w:rPr>
        <w:t>Договорът за управление и контрол на общинско еднолично търговско дружество с ограничена отговорност се сключва въз основа на конкурс, проведен по реда и</w:t>
      </w:r>
      <w:r w:rsidR="007140DF">
        <w:rPr>
          <w:rFonts w:eastAsia="Times New Roman" w:cs="Times New Roman"/>
          <w:bCs/>
          <w:szCs w:val="24"/>
          <w:lang w:eastAsia="bg-BG"/>
        </w:rPr>
        <w:t xml:space="preserve"> при</w:t>
      </w:r>
      <w:r w:rsidRPr="00A86F4F">
        <w:rPr>
          <w:rFonts w:eastAsia="Times New Roman" w:cs="Times New Roman"/>
          <w:bCs/>
          <w:szCs w:val="24"/>
          <w:lang w:eastAsia="bg-BG"/>
        </w:rPr>
        <w:t xml:space="preserve"> условията на тази Наредба, </w:t>
      </w:r>
      <w:r w:rsidRPr="00D8632C">
        <w:rPr>
          <w:rFonts w:eastAsia="Times New Roman" w:cs="Times New Roman"/>
          <w:bCs/>
          <w:szCs w:val="24"/>
          <w:lang w:eastAsia="bg-BG"/>
        </w:rPr>
        <w:t>или по решение на Общински</w:t>
      </w:r>
      <w:r w:rsidR="007140DF" w:rsidRPr="00D8632C">
        <w:rPr>
          <w:rFonts w:eastAsia="Times New Roman" w:cs="Times New Roman"/>
          <w:bCs/>
          <w:szCs w:val="24"/>
          <w:lang w:eastAsia="bg-BG"/>
        </w:rPr>
        <w:t>я</w:t>
      </w:r>
      <w:r w:rsidRPr="00D8632C">
        <w:rPr>
          <w:rFonts w:eastAsia="Times New Roman" w:cs="Times New Roman"/>
          <w:bCs/>
          <w:szCs w:val="24"/>
          <w:lang w:eastAsia="bg-BG"/>
        </w:rPr>
        <w:t xml:space="preserve"> съвет за пряк избор - когато се налага назначаването на временен управител до провеждане на конкурс или при прекратяване на сключения договор.</w:t>
      </w:r>
      <w:r w:rsidRPr="00A86F4F">
        <w:rPr>
          <w:rFonts w:eastAsia="Times New Roman" w:cs="Times New Roman"/>
          <w:bCs/>
          <w:szCs w:val="24"/>
          <w:lang w:eastAsia="bg-BG"/>
        </w:rPr>
        <w:t xml:space="preserve"> </w:t>
      </w:r>
    </w:p>
    <w:p w:rsidR="00A86F4F" w:rsidRPr="00A86F4F" w:rsidRDefault="00A86F4F" w:rsidP="00A86F4F">
      <w:pPr>
        <w:autoSpaceDE w:val="0"/>
        <w:autoSpaceDN w:val="0"/>
        <w:adjustRightInd w:val="0"/>
        <w:ind w:firstLine="720"/>
        <w:jc w:val="both"/>
        <w:rPr>
          <w:rFonts w:eastAsia="Times New Roman" w:cs="Times New Roman"/>
          <w:bCs/>
          <w:szCs w:val="24"/>
          <w:lang w:eastAsia="bg-BG"/>
        </w:rPr>
      </w:pPr>
      <w:r w:rsidRPr="00A86F4F">
        <w:rPr>
          <w:rFonts w:eastAsia="Times New Roman" w:cs="Times New Roman"/>
          <w:b/>
          <w:bCs/>
          <w:szCs w:val="24"/>
          <w:lang w:eastAsia="bg-BG"/>
        </w:rPr>
        <w:t>Чл. 1</w:t>
      </w:r>
      <w:r w:rsidR="007140DF">
        <w:rPr>
          <w:rFonts w:eastAsia="Times New Roman" w:cs="Times New Roman"/>
          <w:b/>
          <w:bCs/>
          <w:szCs w:val="24"/>
          <w:lang w:eastAsia="bg-BG"/>
        </w:rPr>
        <w:t>7</w:t>
      </w:r>
      <w:r w:rsidRPr="00A86F4F">
        <w:rPr>
          <w:rFonts w:eastAsia="Times New Roman" w:cs="Times New Roman"/>
          <w:bCs/>
          <w:szCs w:val="24"/>
          <w:lang w:eastAsia="bg-BG"/>
        </w:rPr>
        <w:t>. (1) Договорите с управителите, контрольорите, директорите/членовете на съветите на директорите на търговски дружества, в които общината е едноличен собственик на капитала, се прекратяват с изтичане срока на договора.</w:t>
      </w:r>
    </w:p>
    <w:p w:rsidR="00A86F4F" w:rsidRPr="00A86F4F" w:rsidRDefault="00A86F4F" w:rsidP="00A86F4F">
      <w:pPr>
        <w:autoSpaceDE w:val="0"/>
        <w:autoSpaceDN w:val="0"/>
        <w:adjustRightInd w:val="0"/>
        <w:ind w:firstLine="720"/>
        <w:jc w:val="both"/>
        <w:rPr>
          <w:rFonts w:eastAsia="Times New Roman" w:cs="Times New Roman"/>
          <w:bCs/>
          <w:szCs w:val="24"/>
          <w:lang w:eastAsia="bg-BG"/>
        </w:rPr>
      </w:pPr>
      <w:r w:rsidRPr="00A86F4F">
        <w:rPr>
          <w:rFonts w:eastAsia="Times New Roman" w:cs="Times New Roman"/>
          <w:bCs/>
          <w:szCs w:val="24"/>
          <w:lang w:eastAsia="bg-BG"/>
        </w:rPr>
        <w:t>(2) Договорите по ал. 1 могат да бъдат прекратени предсрочно в следните случаи:</w:t>
      </w:r>
    </w:p>
    <w:p w:rsidR="00A86F4F" w:rsidRPr="00A86F4F" w:rsidRDefault="00A86F4F" w:rsidP="00A86F4F">
      <w:pPr>
        <w:autoSpaceDE w:val="0"/>
        <w:autoSpaceDN w:val="0"/>
        <w:adjustRightInd w:val="0"/>
        <w:ind w:firstLine="720"/>
        <w:jc w:val="both"/>
        <w:rPr>
          <w:rFonts w:eastAsia="Times New Roman" w:cs="Times New Roman"/>
          <w:bCs/>
          <w:szCs w:val="24"/>
          <w:lang w:eastAsia="bg-BG"/>
        </w:rPr>
      </w:pPr>
      <w:r w:rsidRPr="00A86F4F">
        <w:rPr>
          <w:rFonts w:eastAsia="Times New Roman" w:cs="Times New Roman"/>
          <w:bCs/>
          <w:szCs w:val="24"/>
          <w:lang w:eastAsia="bg-BG"/>
        </w:rPr>
        <w:t>1. по взаимно съгласие на страните.</w:t>
      </w:r>
    </w:p>
    <w:p w:rsidR="00A86F4F" w:rsidRPr="00A86F4F" w:rsidRDefault="00A86F4F" w:rsidP="00A86F4F">
      <w:pPr>
        <w:autoSpaceDE w:val="0"/>
        <w:autoSpaceDN w:val="0"/>
        <w:adjustRightInd w:val="0"/>
        <w:ind w:firstLine="720"/>
        <w:jc w:val="both"/>
        <w:rPr>
          <w:rFonts w:eastAsia="Times New Roman" w:cs="Times New Roman"/>
          <w:bCs/>
          <w:szCs w:val="24"/>
          <w:lang w:eastAsia="bg-BG"/>
        </w:rPr>
      </w:pPr>
      <w:r w:rsidRPr="00A86F4F">
        <w:rPr>
          <w:rFonts w:eastAsia="Times New Roman" w:cs="Times New Roman"/>
          <w:bCs/>
          <w:szCs w:val="24"/>
          <w:lang w:eastAsia="bg-BG"/>
        </w:rPr>
        <w:t>2. при смърт или поставяне под запрещение.</w:t>
      </w:r>
    </w:p>
    <w:p w:rsidR="00A86F4F" w:rsidRPr="00A86F4F" w:rsidRDefault="00A86F4F" w:rsidP="00A86F4F">
      <w:pPr>
        <w:autoSpaceDE w:val="0"/>
        <w:autoSpaceDN w:val="0"/>
        <w:adjustRightInd w:val="0"/>
        <w:ind w:firstLine="720"/>
        <w:jc w:val="both"/>
        <w:rPr>
          <w:rFonts w:eastAsia="Times New Roman" w:cs="Times New Roman"/>
          <w:bCs/>
          <w:szCs w:val="24"/>
          <w:lang w:eastAsia="bg-BG"/>
        </w:rPr>
      </w:pPr>
      <w:r w:rsidRPr="00A86F4F">
        <w:rPr>
          <w:rFonts w:eastAsia="Times New Roman" w:cs="Times New Roman"/>
          <w:bCs/>
          <w:szCs w:val="24"/>
          <w:lang w:eastAsia="bg-BG"/>
        </w:rPr>
        <w:t>3. подаване на молба за освобождаване с предизвестие не по-малко от 3 месеца.</w:t>
      </w:r>
    </w:p>
    <w:p w:rsidR="00A86F4F" w:rsidRPr="00A86F4F" w:rsidRDefault="00A86F4F" w:rsidP="00A86F4F">
      <w:pPr>
        <w:autoSpaceDE w:val="0"/>
        <w:autoSpaceDN w:val="0"/>
        <w:adjustRightInd w:val="0"/>
        <w:ind w:firstLine="720"/>
        <w:jc w:val="both"/>
        <w:rPr>
          <w:rFonts w:eastAsia="Times New Roman" w:cs="Times New Roman"/>
          <w:bCs/>
          <w:szCs w:val="24"/>
          <w:lang w:eastAsia="bg-BG"/>
        </w:rPr>
      </w:pPr>
      <w:r w:rsidRPr="00A86F4F">
        <w:rPr>
          <w:rFonts w:eastAsia="Times New Roman" w:cs="Times New Roman"/>
          <w:bCs/>
          <w:szCs w:val="24"/>
          <w:lang w:eastAsia="bg-BG"/>
        </w:rPr>
        <w:t>4. обективна невъзможност да изпълнява задълженията си повече от 6 месеца.</w:t>
      </w:r>
    </w:p>
    <w:p w:rsidR="00A86F4F" w:rsidRPr="00A86F4F" w:rsidRDefault="00A86F4F" w:rsidP="00A86F4F">
      <w:pPr>
        <w:autoSpaceDE w:val="0"/>
        <w:autoSpaceDN w:val="0"/>
        <w:adjustRightInd w:val="0"/>
        <w:ind w:firstLine="720"/>
        <w:jc w:val="both"/>
        <w:rPr>
          <w:rFonts w:eastAsia="Times New Roman" w:cs="Times New Roman"/>
          <w:bCs/>
          <w:szCs w:val="24"/>
          <w:lang w:eastAsia="bg-BG"/>
        </w:rPr>
      </w:pPr>
      <w:r w:rsidRPr="00A86F4F">
        <w:rPr>
          <w:rFonts w:eastAsia="Times New Roman" w:cs="Times New Roman"/>
          <w:bCs/>
          <w:szCs w:val="24"/>
          <w:lang w:eastAsia="bg-BG"/>
        </w:rPr>
        <w:t>5. по решение на общинския съвет с предизвестие от 1 месец.</w:t>
      </w:r>
    </w:p>
    <w:p w:rsidR="00A86F4F" w:rsidRPr="00A86F4F" w:rsidRDefault="00A86F4F" w:rsidP="00A86F4F">
      <w:pPr>
        <w:autoSpaceDE w:val="0"/>
        <w:autoSpaceDN w:val="0"/>
        <w:adjustRightInd w:val="0"/>
        <w:ind w:firstLine="720"/>
        <w:jc w:val="both"/>
        <w:rPr>
          <w:rFonts w:eastAsia="Times New Roman" w:cs="Times New Roman"/>
          <w:bCs/>
          <w:szCs w:val="24"/>
          <w:lang w:eastAsia="bg-BG"/>
        </w:rPr>
      </w:pPr>
      <w:r w:rsidRPr="00A86F4F">
        <w:rPr>
          <w:rFonts w:eastAsia="Times New Roman" w:cs="Times New Roman"/>
          <w:bCs/>
          <w:szCs w:val="24"/>
          <w:lang w:eastAsia="bg-BG"/>
        </w:rPr>
        <w:t>6. при осъждане за извършено умишлено престъпление от общ характер.</w:t>
      </w:r>
    </w:p>
    <w:p w:rsidR="00A86F4F" w:rsidRPr="00A86F4F" w:rsidRDefault="00A86F4F" w:rsidP="00A86F4F">
      <w:pPr>
        <w:autoSpaceDE w:val="0"/>
        <w:autoSpaceDN w:val="0"/>
        <w:adjustRightInd w:val="0"/>
        <w:ind w:firstLine="720"/>
        <w:jc w:val="both"/>
        <w:rPr>
          <w:rFonts w:eastAsia="Times New Roman" w:cs="Times New Roman"/>
          <w:bCs/>
          <w:szCs w:val="24"/>
          <w:lang w:eastAsia="bg-BG"/>
        </w:rPr>
      </w:pPr>
      <w:r w:rsidRPr="00A86F4F">
        <w:rPr>
          <w:rFonts w:eastAsia="Times New Roman" w:cs="Times New Roman"/>
          <w:bCs/>
          <w:szCs w:val="24"/>
          <w:lang w:eastAsia="bg-BG"/>
        </w:rPr>
        <w:t>7. несъвместимост с изискванията по чл.</w:t>
      </w:r>
      <w:r w:rsidR="007140DF">
        <w:rPr>
          <w:rFonts w:eastAsia="Times New Roman" w:cs="Times New Roman"/>
          <w:bCs/>
          <w:szCs w:val="24"/>
          <w:lang w:eastAsia="bg-BG"/>
        </w:rPr>
        <w:t xml:space="preserve"> </w:t>
      </w:r>
      <w:r w:rsidRPr="00A86F4F">
        <w:rPr>
          <w:rFonts w:eastAsia="Times New Roman" w:cs="Times New Roman"/>
          <w:bCs/>
          <w:szCs w:val="24"/>
          <w:lang w:eastAsia="bg-BG"/>
        </w:rPr>
        <w:t>20 и чл.</w:t>
      </w:r>
      <w:r w:rsidR="007140DF">
        <w:rPr>
          <w:rFonts w:eastAsia="Times New Roman" w:cs="Times New Roman"/>
          <w:bCs/>
          <w:szCs w:val="24"/>
          <w:lang w:eastAsia="bg-BG"/>
        </w:rPr>
        <w:t xml:space="preserve"> </w:t>
      </w:r>
      <w:r w:rsidRPr="00A86F4F">
        <w:rPr>
          <w:rFonts w:eastAsia="Times New Roman" w:cs="Times New Roman"/>
          <w:bCs/>
          <w:szCs w:val="24"/>
          <w:lang w:eastAsia="bg-BG"/>
        </w:rPr>
        <w:t>23, ал.</w:t>
      </w:r>
      <w:r w:rsidR="007140DF">
        <w:rPr>
          <w:rFonts w:eastAsia="Times New Roman" w:cs="Times New Roman"/>
          <w:bCs/>
          <w:szCs w:val="24"/>
          <w:lang w:eastAsia="bg-BG"/>
        </w:rPr>
        <w:t xml:space="preserve"> </w:t>
      </w:r>
      <w:r w:rsidRPr="00A86F4F">
        <w:rPr>
          <w:rFonts w:eastAsia="Times New Roman" w:cs="Times New Roman"/>
          <w:bCs/>
          <w:szCs w:val="24"/>
          <w:lang w:eastAsia="bg-BG"/>
        </w:rPr>
        <w:t>2 от Закона за публичните предприятия.</w:t>
      </w:r>
    </w:p>
    <w:p w:rsidR="00A86F4F" w:rsidRPr="00A86F4F" w:rsidRDefault="00A86F4F" w:rsidP="00A86F4F">
      <w:pPr>
        <w:autoSpaceDE w:val="0"/>
        <w:autoSpaceDN w:val="0"/>
        <w:adjustRightInd w:val="0"/>
        <w:ind w:firstLine="720"/>
        <w:jc w:val="both"/>
        <w:rPr>
          <w:rFonts w:eastAsia="Times New Roman" w:cs="Times New Roman"/>
          <w:bCs/>
          <w:szCs w:val="24"/>
          <w:lang w:eastAsia="bg-BG"/>
        </w:rPr>
      </w:pPr>
      <w:r w:rsidRPr="00A86F4F">
        <w:rPr>
          <w:rFonts w:eastAsia="Times New Roman" w:cs="Times New Roman"/>
          <w:bCs/>
          <w:szCs w:val="24"/>
          <w:lang w:eastAsia="bg-BG"/>
        </w:rPr>
        <w:t>8. тежко нарушение или системно неизпълнение на служебните задължения.</w:t>
      </w:r>
    </w:p>
    <w:p w:rsidR="00A86F4F" w:rsidRPr="00A86F4F" w:rsidRDefault="00A86F4F" w:rsidP="00A86F4F">
      <w:pPr>
        <w:autoSpaceDE w:val="0"/>
        <w:autoSpaceDN w:val="0"/>
        <w:adjustRightInd w:val="0"/>
        <w:ind w:firstLine="720"/>
        <w:jc w:val="both"/>
        <w:rPr>
          <w:rFonts w:eastAsia="Times New Roman" w:cs="Times New Roman"/>
          <w:bCs/>
          <w:szCs w:val="24"/>
          <w:lang w:eastAsia="bg-BG"/>
        </w:rPr>
      </w:pPr>
      <w:r w:rsidRPr="00A86F4F">
        <w:rPr>
          <w:rFonts w:eastAsia="Times New Roman" w:cs="Times New Roman"/>
          <w:bCs/>
          <w:szCs w:val="24"/>
          <w:lang w:eastAsia="bg-BG"/>
        </w:rPr>
        <w:t>9. влизане в сила на акт, с който е установен конфликт на интереси по Закона за противодействие на корупцията и за отнемане на незаконно придобитото имущество.</w:t>
      </w:r>
    </w:p>
    <w:p w:rsidR="00A86F4F" w:rsidRPr="00A86F4F" w:rsidRDefault="00A86F4F" w:rsidP="00A86F4F">
      <w:pPr>
        <w:autoSpaceDE w:val="0"/>
        <w:autoSpaceDN w:val="0"/>
        <w:adjustRightInd w:val="0"/>
        <w:ind w:firstLine="720"/>
        <w:jc w:val="both"/>
        <w:rPr>
          <w:rFonts w:eastAsia="Times New Roman" w:cs="Times New Roman"/>
          <w:bCs/>
          <w:szCs w:val="24"/>
          <w:lang w:eastAsia="bg-BG"/>
        </w:rPr>
      </w:pPr>
      <w:r w:rsidRPr="00A86F4F">
        <w:rPr>
          <w:rFonts w:eastAsia="Times New Roman" w:cs="Times New Roman"/>
          <w:bCs/>
          <w:szCs w:val="24"/>
          <w:lang w:eastAsia="bg-BG"/>
        </w:rPr>
        <w:t>10. неизпълнение на заложените показатели в одобрената бизнес програма.</w:t>
      </w:r>
    </w:p>
    <w:p w:rsidR="00A86F4F" w:rsidRPr="00A86F4F" w:rsidRDefault="00A86F4F" w:rsidP="00A86F4F">
      <w:pPr>
        <w:autoSpaceDE w:val="0"/>
        <w:autoSpaceDN w:val="0"/>
        <w:adjustRightInd w:val="0"/>
        <w:ind w:firstLine="720"/>
        <w:jc w:val="both"/>
        <w:rPr>
          <w:rFonts w:eastAsia="Times New Roman" w:cs="Times New Roman"/>
          <w:bCs/>
          <w:szCs w:val="24"/>
          <w:lang w:eastAsia="bg-BG"/>
        </w:rPr>
      </w:pPr>
      <w:r w:rsidRPr="00A86F4F">
        <w:rPr>
          <w:rFonts w:eastAsia="Times New Roman" w:cs="Times New Roman"/>
          <w:bCs/>
          <w:szCs w:val="24"/>
          <w:lang w:eastAsia="bg-BG"/>
        </w:rPr>
        <w:lastRenderedPageBreak/>
        <w:t>11. при преобразуване или прекратяване на общинското еднолично търговско дружество.</w:t>
      </w:r>
    </w:p>
    <w:p w:rsidR="00A86F4F" w:rsidRPr="00A86F4F" w:rsidRDefault="00A86F4F" w:rsidP="00A86F4F">
      <w:pPr>
        <w:autoSpaceDE w:val="0"/>
        <w:autoSpaceDN w:val="0"/>
        <w:adjustRightInd w:val="0"/>
        <w:ind w:firstLine="720"/>
        <w:jc w:val="both"/>
        <w:rPr>
          <w:rFonts w:eastAsia="Times New Roman" w:cs="Times New Roman"/>
          <w:bCs/>
          <w:szCs w:val="24"/>
          <w:lang w:eastAsia="bg-BG"/>
        </w:rPr>
      </w:pPr>
      <w:r w:rsidRPr="00A86F4F">
        <w:rPr>
          <w:rFonts w:eastAsia="Times New Roman" w:cs="Times New Roman"/>
          <w:bCs/>
          <w:szCs w:val="24"/>
          <w:lang w:eastAsia="bg-BG"/>
        </w:rPr>
        <w:t>12. при възникване на някое от обстоятелствата, обуславящо забрана или ограничение за лицето за изпълнение на съответните функции.</w:t>
      </w:r>
    </w:p>
    <w:p w:rsidR="00A86F4F" w:rsidRPr="00A86F4F" w:rsidRDefault="00A86F4F" w:rsidP="00A86F4F">
      <w:pPr>
        <w:autoSpaceDE w:val="0"/>
        <w:autoSpaceDN w:val="0"/>
        <w:adjustRightInd w:val="0"/>
        <w:ind w:firstLine="720"/>
        <w:jc w:val="both"/>
        <w:rPr>
          <w:rFonts w:eastAsia="Times New Roman" w:cs="Times New Roman"/>
          <w:bCs/>
          <w:szCs w:val="24"/>
          <w:lang w:eastAsia="bg-BG"/>
        </w:rPr>
      </w:pPr>
      <w:r w:rsidRPr="00A86F4F">
        <w:rPr>
          <w:rFonts w:eastAsia="Times New Roman" w:cs="Times New Roman"/>
          <w:bCs/>
          <w:szCs w:val="24"/>
          <w:lang w:eastAsia="bg-BG"/>
        </w:rPr>
        <w:t>13. при неизпълнение на решение на Общински съвет.</w:t>
      </w:r>
    </w:p>
    <w:p w:rsidR="00A86F4F" w:rsidRPr="00A86F4F" w:rsidRDefault="00A86F4F" w:rsidP="00A86F4F">
      <w:pPr>
        <w:autoSpaceDE w:val="0"/>
        <w:autoSpaceDN w:val="0"/>
        <w:adjustRightInd w:val="0"/>
        <w:ind w:firstLine="720"/>
        <w:jc w:val="both"/>
        <w:rPr>
          <w:rFonts w:eastAsia="Times New Roman" w:cs="Times New Roman"/>
          <w:bCs/>
          <w:szCs w:val="24"/>
          <w:lang w:eastAsia="bg-BG"/>
        </w:rPr>
      </w:pPr>
      <w:r w:rsidRPr="00A86F4F">
        <w:rPr>
          <w:rFonts w:eastAsia="Times New Roman" w:cs="Times New Roman"/>
          <w:bCs/>
          <w:szCs w:val="24"/>
          <w:lang w:eastAsia="bg-BG"/>
        </w:rPr>
        <w:t>14. при настъпване на трайно влошаване на финансовите резултати в дружеството, произтекли от действия или бездействия на лицето.</w:t>
      </w:r>
    </w:p>
    <w:p w:rsidR="00A86F4F" w:rsidRPr="00A86F4F" w:rsidRDefault="00A86F4F" w:rsidP="00A86F4F">
      <w:pPr>
        <w:autoSpaceDE w:val="0"/>
        <w:autoSpaceDN w:val="0"/>
        <w:adjustRightInd w:val="0"/>
        <w:ind w:firstLine="720"/>
        <w:jc w:val="both"/>
        <w:rPr>
          <w:rFonts w:eastAsia="Times New Roman" w:cs="Times New Roman"/>
          <w:bCs/>
          <w:szCs w:val="24"/>
          <w:lang w:eastAsia="bg-BG"/>
        </w:rPr>
      </w:pPr>
      <w:r w:rsidRPr="00A86F4F">
        <w:rPr>
          <w:rFonts w:eastAsia="Times New Roman" w:cs="Times New Roman"/>
          <w:bCs/>
          <w:szCs w:val="24"/>
          <w:lang w:eastAsia="bg-BG"/>
        </w:rPr>
        <w:t>15. при представяне на Общински съвет и на Кмета на общината на невярна информация за състоянието на дружеството.</w:t>
      </w:r>
    </w:p>
    <w:p w:rsidR="00A86F4F" w:rsidRPr="00A86F4F" w:rsidRDefault="00A86F4F" w:rsidP="00A86F4F">
      <w:pPr>
        <w:autoSpaceDE w:val="0"/>
        <w:autoSpaceDN w:val="0"/>
        <w:adjustRightInd w:val="0"/>
        <w:ind w:firstLine="720"/>
        <w:jc w:val="both"/>
        <w:rPr>
          <w:rFonts w:eastAsia="Times New Roman" w:cs="Times New Roman"/>
          <w:bCs/>
          <w:szCs w:val="24"/>
          <w:lang w:eastAsia="bg-BG"/>
        </w:rPr>
      </w:pPr>
      <w:r w:rsidRPr="00A86F4F">
        <w:rPr>
          <w:rFonts w:eastAsia="Times New Roman" w:cs="Times New Roman"/>
          <w:bCs/>
          <w:szCs w:val="24"/>
          <w:lang w:eastAsia="bg-BG"/>
        </w:rPr>
        <w:t>16. при констатирано нарушение на закона, извършено при или по повод изпълнението на задълженията по договора или нарушаване на настоящата наредба.</w:t>
      </w:r>
    </w:p>
    <w:p w:rsidR="00A86F4F" w:rsidRPr="00A86F4F" w:rsidRDefault="00A86F4F" w:rsidP="00A86F4F">
      <w:pPr>
        <w:autoSpaceDE w:val="0"/>
        <w:autoSpaceDN w:val="0"/>
        <w:adjustRightInd w:val="0"/>
        <w:ind w:firstLine="720"/>
        <w:jc w:val="both"/>
        <w:rPr>
          <w:rFonts w:eastAsia="Times New Roman" w:cs="Times New Roman"/>
          <w:bCs/>
          <w:szCs w:val="24"/>
          <w:lang w:eastAsia="bg-BG"/>
        </w:rPr>
      </w:pPr>
      <w:r w:rsidRPr="00A86F4F">
        <w:rPr>
          <w:rFonts w:eastAsia="Times New Roman" w:cs="Times New Roman"/>
          <w:bCs/>
          <w:szCs w:val="24"/>
          <w:lang w:eastAsia="bg-BG"/>
        </w:rPr>
        <w:t>17. при други условия, посочени в договора.</w:t>
      </w:r>
    </w:p>
    <w:p w:rsidR="00A86F4F" w:rsidRPr="00A86F4F" w:rsidRDefault="00A86F4F" w:rsidP="00A86F4F">
      <w:pPr>
        <w:ind w:firstLine="720"/>
        <w:jc w:val="both"/>
        <w:textAlignment w:val="center"/>
        <w:rPr>
          <w:rFonts w:eastAsia="Times New Roman" w:cs="Times New Roman"/>
          <w:bCs/>
          <w:szCs w:val="24"/>
          <w:lang w:eastAsia="bg-BG"/>
        </w:rPr>
      </w:pPr>
      <w:r w:rsidRPr="00A86F4F">
        <w:rPr>
          <w:rFonts w:eastAsia="Times New Roman" w:cs="Times New Roman"/>
          <w:bCs/>
          <w:szCs w:val="24"/>
          <w:lang w:eastAsia="bg-BG"/>
        </w:rPr>
        <w:t>(3) Договорите за управление и контрол с членовете на управителните и контролни ор</w:t>
      </w:r>
      <w:r w:rsidR="007140DF">
        <w:rPr>
          <w:rFonts w:eastAsia="Times New Roman" w:cs="Times New Roman"/>
          <w:bCs/>
          <w:szCs w:val="24"/>
          <w:lang w:eastAsia="bg-BG"/>
        </w:rPr>
        <w:t>г</w:t>
      </w:r>
      <w:r w:rsidRPr="00A86F4F">
        <w:rPr>
          <w:rFonts w:eastAsia="Times New Roman" w:cs="Times New Roman"/>
          <w:bCs/>
          <w:szCs w:val="24"/>
          <w:lang w:eastAsia="bg-BG"/>
        </w:rPr>
        <w:t>ани на общинските лечебни заведения се прекратяват при:</w:t>
      </w:r>
    </w:p>
    <w:p w:rsidR="00A86F4F" w:rsidRPr="00A86F4F" w:rsidRDefault="00A86F4F" w:rsidP="00A86F4F">
      <w:pPr>
        <w:ind w:firstLine="1155"/>
        <w:jc w:val="both"/>
        <w:textAlignment w:val="center"/>
        <w:rPr>
          <w:rFonts w:eastAsia="Times New Roman" w:cs="Times New Roman"/>
          <w:szCs w:val="24"/>
          <w:lang w:eastAsia="bg-BG"/>
        </w:rPr>
      </w:pPr>
      <w:r w:rsidRPr="00A86F4F">
        <w:rPr>
          <w:rFonts w:eastAsia="Times New Roman" w:cs="Times New Roman"/>
          <w:szCs w:val="24"/>
          <w:lang w:eastAsia="bg-BG"/>
        </w:rPr>
        <w:t>1. смърт;</w:t>
      </w:r>
    </w:p>
    <w:p w:rsidR="00A86F4F" w:rsidRPr="00A86F4F" w:rsidRDefault="00A86F4F" w:rsidP="00A86F4F">
      <w:pPr>
        <w:ind w:firstLine="1155"/>
        <w:jc w:val="both"/>
        <w:textAlignment w:val="center"/>
        <w:rPr>
          <w:rFonts w:eastAsia="Times New Roman" w:cs="Times New Roman"/>
          <w:szCs w:val="24"/>
          <w:lang w:eastAsia="bg-BG"/>
        </w:rPr>
      </w:pPr>
      <w:r w:rsidRPr="00A86F4F">
        <w:rPr>
          <w:rFonts w:eastAsia="Times New Roman" w:cs="Times New Roman"/>
          <w:szCs w:val="24"/>
          <w:lang w:eastAsia="bg-BG"/>
        </w:rPr>
        <w:t>2. подаване на молба за освобождаване;</w:t>
      </w:r>
    </w:p>
    <w:p w:rsidR="00A86F4F" w:rsidRPr="00A86F4F" w:rsidRDefault="00A86F4F" w:rsidP="00A86F4F">
      <w:pPr>
        <w:ind w:firstLine="1155"/>
        <w:jc w:val="both"/>
        <w:textAlignment w:val="center"/>
        <w:rPr>
          <w:rFonts w:eastAsia="Times New Roman" w:cs="Times New Roman"/>
          <w:szCs w:val="24"/>
          <w:lang w:eastAsia="bg-BG"/>
        </w:rPr>
      </w:pPr>
      <w:r w:rsidRPr="00A86F4F">
        <w:rPr>
          <w:rFonts w:eastAsia="Times New Roman" w:cs="Times New Roman"/>
          <w:szCs w:val="24"/>
          <w:lang w:eastAsia="bg-BG"/>
        </w:rPr>
        <w:t>3. обективна невъзможност да изпълнява задълженията си за повече от 6 месеца;</w:t>
      </w:r>
    </w:p>
    <w:p w:rsidR="00A86F4F" w:rsidRPr="00A86F4F" w:rsidRDefault="00A86F4F" w:rsidP="00A86F4F">
      <w:pPr>
        <w:ind w:firstLine="1155"/>
        <w:jc w:val="both"/>
        <w:textAlignment w:val="center"/>
        <w:rPr>
          <w:rFonts w:eastAsia="Times New Roman" w:cs="Times New Roman"/>
          <w:szCs w:val="24"/>
          <w:lang w:eastAsia="bg-BG"/>
        </w:rPr>
      </w:pPr>
      <w:r w:rsidRPr="00A86F4F">
        <w:rPr>
          <w:rFonts w:eastAsia="Times New Roman" w:cs="Times New Roman"/>
          <w:szCs w:val="24"/>
          <w:lang w:eastAsia="bg-BG"/>
        </w:rPr>
        <w:t>4. осъждане за извършено умишлено престъпление от общ характер;</w:t>
      </w:r>
    </w:p>
    <w:p w:rsidR="00A86F4F" w:rsidRPr="00A86F4F" w:rsidRDefault="00A86F4F" w:rsidP="00A86F4F">
      <w:pPr>
        <w:ind w:firstLine="1155"/>
        <w:jc w:val="both"/>
        <w:textAlignment w:val="center"/>
        <w:rPr>
          <w:rFonts w:eastAsia="Times New Roman" w:cs="Times New Roman"/>
          <w:szCs w:val="24"/>
          <w:lang w:eastAsia="bg-BG"/>
        </w:rPr>
      </w:pPr>
      <w:r w:rsidRPr="00A86F4F">
        <w:rPr>
          <w:rFonts w:eastAsia="Times New Roman" w:cs="Times New Roman"/>
          <w:szCs w:val="24"/>
          <w:lang w:eastAsia="bg-BG"/>
        </w:rPr>
        <w:t>5. несъвместимост с изискванията по чл. 20 и чл. 23, ал. 2 от Закона за публичните предприятия;</w:t>
      </w:r>
    </w:p>
    <w:p w:rsidR="00A86F4F" w:rsidRPr="00A86F4F" w:rsidRDefault="00A86F4F" w:rsidP="00A86F4F">
      <w:pPr>
        <w:ind w:firstLine="1155"/>
        <w:jc w:val="both"/>
        <w:textAlignment w:val="center"/>
        <w:rPr>
          <w:rFonts w:eastAsia="Times New Roman" w:cs="Times New Roman"/>
          <w:szCs w:val="24"/>
          <w:lang w:eastAsia="bg-BG"/>
        </w:rPr>
      </w:pPr>
      <w:r w:rsidRPr="00A86F4F">
        <w:rPr>
          <w:rFonts w:eastAsia="Times New Roman" w:cs="Times New Roman"/>
          <w:szCs w:val="24"/>
          <w:lang w:eastAsia="bg-BG"/>
        </w:rPr>
        <w:t>6. тежко нарушение или системно неизпълнение на служебните задължения;</w:t>
      </w:r>
    </w:p>
    <w:p w:rsidR="00A86F4F" w:rsidRPr="00A86F4F" w:rsidRDefault="00A86F4F" w:rsidP="00A86F4F">
      <w:pPr>
        <w:ind w:firstLine="1155"/>
        <w:jc w:val="both"/>
        <w:textAlignment w:val="center"/>
        <w:rPr>
          <w:rFonts w:eastAsia="Times New Roman" w:cs="Times New Roman"/>
          <w:szCs w:val="24"/>
          <w:lang w:eastAsia="bg-BG"/>
        </w:rPr>
      </w:pPr>
      <w:r w:rsidRPr="00A86F4F">
        <w:rPr>
          <w:rFonts w:eastAsia="Times New Roman" w:cs="Times New Roman"/>
          <w:szCs w:val="24"/>
          <w:lang w:eastAsia="bg-BG"/>
        </w:rPr>
        <w:t>7. влизане в сила на акт, с който е установен конфликт на интереси по Закона за противодействие на корупцията и за отнемане на незаконно придобитото имущество.</w:t>
      </w:r>
    </w:p>
    <w:p w:rsidR="00A86F4F" w:rsidRPr="00A86F4F" w:rsidRDefault="00A86F4F" w:rsidP="00A86F4F">
      <w:pPr>
        <w:ind w:firstLine="1155"/>
        <w:jc w:val="both"/>
        <w:textAlignment w:val="center"/>
        <w:rPr>
          <w:rFonts w:eastAsia="Times New Roman" w:cs="Times New Roman"/>
          <w:szCs w:val="24"/>
          <w:lang w:eastAsia="bg-BG"/>
        </w:rPr>
      </w:pPr>
      <w:r w:rsidRPr="00A86F4F">
        <w:rPr>
          <w:rFonts w:eastAsia="Times New Roman" w:cs="Times New Roman"/>
          <w:szCs w:val="24"/>
          <w:lang w:eastAsia="bg-BG"/>
        </w:rPr>
        <w:t>8. освобождаване от длъжност поради неизпълнение на заложените показатели в одобрената бизнес програма.</w:t>
      </w:r>
    </w:p>
    <w:p w:rsidR="00A86F4F" w:rsidRDefault="00A86F4F" w:rsidP="00A86F4F">
      <w:pPr>
        <w:autoSpaceDE w:val="0"/>
        <w:autoSpaceDN w:val="0"/>
        <w:adjustRightInd w:val="0"/>
        <w:jc w:val="both"/>
        <w:rPr>
          <w:rFonts w:eastAsia="Times New Roman" w:cs="Times New Roman"/>
          <w:bCs/>
          <w:szCs w:val="24"/>
          <w:lang w:eastAsia="bg-BG"/>
        </w:rPr>
      </w:pPr>
      <w:r w:rsidRPr="00A86F4F">
        <w:rPr>
          <w:rFonts w:eastAsia="Times New Roman" w:cs="Times New Roman"/>
          <w:bCs/>
          <w:szCs w:val="24"/>
          <w:lang w:eastAsia="bg-BG"/>
        </w:rPr>
        <w:t xml:space="preserve"> </w:t>
      </w:r>
      <w:r w:rsidRPr="00A86F4F">
        <w:rPr>
          <w:rFonts w:eastAsia="Times New Roman" w:cs="Times New Roman"/>
          <w:bCs/>
          <w:szCs w:val="24"/>
          <w:lang w:eastAsia="bg-BG"/>
        </w:rPr>
        <w:tab/>
        <w:t>(4) В случай на предсрочно прекратяване на договорите за възлагане на управление и контрол по ал. 2 или ал. 3, Общински</w:t>
      </w:r>
      <w:r w:rsidR="007140DF">
        <w:rPr>
          <w:rFonts w:eastAsia="Times New Roman" w:cs="Times New Roman"/>
          <w:bCs/>
          <w:szCs w:val="24"/>
          <w:lang w:eastAsia="bg-BG"/>
        </w:rPr>
        <w:t>ят</w:t>
      </w:r>
      <w:r w:rsidRPr="00A86F4F">
        <w:rPr>
          <w:rFonts w:eastAsia="Times New Roman" w:cs="Times New Roman"/>
          <w:bCs/>
          <w:szCs w:val="24"/>
          <w:lang w:eastAsia="bg-BG"/>
        </w:rPr>
        <w:t xml:space="preserve"> съвет може временно, до провеждане на конкурс, но за срок не по-дълъг от 6 месеца, да избере нов управител, контрольор, </w:t>
      </w:r>
      <w:r w:rsidR="007140DF">
        <w:rPr>
          <w:rFonts w:eastAsia="Times New Roman" w:cs="Times New Roman"/>
          <w:bCs/>
          <w:szCs w:val="24"/>
          <w:lang w:eastAsia="bg-BG"/>
        </w:rPr>
        <w:t xml:space="preserve">изпълнителен </w:t>
      </w:r>
      <w:r w:rsidRPr="00A86F4F">
        <w:rPr>
          <w:rFonts w:eastAsia="Times New Roman" w:cs="Times New Roman"/>
          <w:bCs/>
          <w:szCs w:val="24"/>
          <w:lang w:eastAsia="bg-BG"/>
        </w:rPr>
        <w:t>ди</w:t>
      </w:r>
      <w:r w:rsidR="007140DF">
        <w:rPr>
          <w:rFonts w:eastAsia="Times New Roman" w:cs="Times New Roman"/>
          <w:bCs/>
          <w:szCs w:val="24"/>
          <w:lang w:eastAsia="bg-BG"/>
        </w:rPr>
        <w:t>р</w:t>
      </w:r>
      <w:r w:rsidRPr="00A86F4F">
        <w:rPr>
          <w:rFonts w:eastAsia="Times New Roman" w:cs="Times New Roman"/>
          <w:bCs/>
          <w:szCs w:val="24"/>
          <w:lang w:eastAsia="bg-BG"/>
        </w:rPr>
        <w:t>ектор/член на съвета на директорите, без провеждане на конкурсна процедура.</w:t>
      </w:r>
    </w:p>
    <w:p w:rsidR="00BF172C" w:rsidRPr="005F531D" w:rsidRDefault="00BF172C" w:rsidP="00BF172C">
      <w:pPr>
        <w:pStyle w:val="Default"/>
        <w:widowControl w:val="0"/>
        <w:ind w:firstLine="567"/>
        <w:jc w:val="both"/>
        <w:rPr>
          <w:color w:val="auto"/>
        </w:rPr>
      </w:pPr>
      <w:r w:rsidRPr="00C0135E">
        <w:rPr>
          <w:b/>
          <w:color w:val="auto"/>
          <w:lang w:val="en-US"/>
        </w:rPr>
        <w:t xml:space="preserve"> </w:t>
      </w:r>
      <w:r>
        <w:rPr>
          <w:b/>
          <w:color w:val="auto"/>
        </w:rPr>
        <w:tab/>
      </w:r>
      <w:r w:rsidRPr="00C0135E">
        <w:rPr>
          <w:b/>
          <w:color w:val="auto"/>
          <w:lang w:val="en-US"/>
        </w:rPr>
        <w:t>(</w:t>
      </w:r>
      <w:r>
        <w:rPr>
          <w:b/>
          <w:color w:val="auto"/>
        </w:rPr>
        <w:t>5</w:t>
      </w:r>
      <w:r w:rsidRPr="00C0135E">
        <w:rPr>
          <w:b/>
          <w:color w:val="auto"/>
          <w:lang w:val="en-US"/>
        </w:rPr>
        <w:t>)</w:t>
      </w:r>
      <w:r>
        <w:rPr>
          <w:b/>
          <w:color w:val="auto"/>
        </w:rPr>
        <w:t xml:space="preserve"> </w:t>
      </w:r>
      <w:r w:rsidRPr="005F531D">
        <w:rPr>
          <w:color w:val="auto"/>
        </w:rPr>
        <w:t>Предсрочното прекратяване на договор с управител, член на съвет на директорите или контрольор се извършва с мотивирана писмена заповед на Кмета на общината.</w:t>
      </w:r>
      <w:r>
        <w:rPr>
          <w:color w:val="auto"/>
        </w:rPr>
        <w:t xml:space="preserve"> </w:t>
      </w:r>
      <w:r w:rsidRPr="005F531D">
        <w:rPr>
          <w:color w:val="auto"/>
        </w:rPr>
        <w:t>С прекратяването на договора с член на съвета на директорите се счита прекратен и сключеният със същото лице договор като изпълнителен директор на еднолично акционерно дружество.</w:t>
      </w:r>
    </w:p>
    <w:p w:rsidR="00BF172C" w:rsidRPr="005F531D" w:rsidRDefault="00BF172C" w:rsidP="00BF172C">
      <w:pPr>
        <w:pStyle w:val="Default"/>
        <w:widowControl w:val="0"/>
        <w:ind w:firstLine="708"/>
        <w:jc w:val="both"/>
        <w:rPr>
          <w:color w:val="auto"/>
        </w:rPr>
      </w:pPr>
      <w:r w:rsidRPr="00C0135E">
        <w:rPr>
          <w:b/>
          <w:color w:val="auto"/>
          <w:lang w:val="en-US"/>
        </w:rPr>
        <w:t>(</w:t>
      </w:r>
      <w:r w:rsidR="00954921">
        <w:rPr>
          <w:b/>
          <w:color w:val="auto"/>
        </w:rPr>
        <w:t>6</w:t>
      </w:r>
      <w:r w:rsidRPr="00C0135E">
        <w:rPr>
          <w:b/>
          <w:color w:val="auto"/>
          <w:lang w:val="en-US"/>
        </w:rPr>
        <w:t>)</w:t>
      </w:r>
      <w:r w:rsidRPr="005F531D">
        <w:rPr>
          <w:color w:val="auto"/>
          <w:lang w:val="en-US"/>
        </w:rPr>
        <w:t xml:space="preserve"> </w:t>
      </w:r>
      <w:r w:rsidRPr="005F531D">
        <w:rPr>
          <w:color w:val="auto"/>
        </w:rPr>
        <w:t xml:space="preserve">Извън случаите </w:t>
      </w:r>
      <w:r w:rsidRPr="00BF172C">
        <w:rPr>
          <w:bCs/>
          <w:color w:val="auto"/>
        </w:rPr>
        <w:t>по ал. 2 или ал. 3</w:t>
      </w:r>
      <w:r w:rsidRPr="005F531D">
        <w:rPr>
          <w:color w:val="auto"/>
        </w:rPr>
        <w:t xml:space="preserve">, решение за предсрочно прекратяване на договор за възлагане на управлението на общинско публично предприятие може да се приеме и от Общинския съвет с мнозинство </w:t>
      </w:r>
      <w:r>
        <w:rPr>
          <w:color w:val="auto"/>
        </w:rPr>
        <w:t xml:space="preserve">2/3 </w:t>
      </w:r>
      <w:r w:rsidRPr="005F531D">
        <w:rPr>
          <w:color w:val="auto"/>
        </w:rPr>
        <w:t xml:space="preserve">от всички съветници. </w:t>
      </w:r>
    </w:p>
    <w:p w:rsidR="00A86F4F" w:rsidRPr="00A86F4F" w:rsidRDefault="00A86F4F" w:rsidP="00A86F4F">
      <w:pPr>
        <w:autoSpaceDE w:val="0"/>
        <w:autoSpaceDN w:val="0"/>
        <w:adjustRightInd w:val="0"/>
        <w:ind w:firstLine="720"/>
        <w:jc w:val="both"/>
        <w:rPr>
          <w:rFonts w:eastAsia="Times New Roman" w:cs="Times New Roman"/>
          <w:bCs/>
          <w:szCs w:val="24"/>
          <w:lang w:eastAsia="bg-BG"/>
        </w:rPr>
      </w:pPr>
      <w:r w:rsidRPr="00A86F4F">
        <w:rPr>
          <w:rFonts w:eastAsia="Times New Roman" w:cs="Times New Roman"/>
          <w:b/>
          <w:bCs/>
          <w:szCs w:val="24"/>
          <w:lang w:eastAsia="bg-BG"/>
        </w:rPr>
        <w:t>Чл. 1</w:t>
      </w:r>
      <w:r w:rsidR="007140DF">
        <w:rPr>
          <w:rFonts w:eastAsia="Times New Roman" w:cs="Times New Roman"/>
          <w:b/>
          <w:bCs/>
          <w:szCs w:val="24"/>
          <w:lang w:eastAsia="bg-BG"/>
        </w:rPr>
        <w:t>8</w:t>
      </w:r>
      <w:r w:rsidRPr="00A86F4F">
        <w:rPr>
          <w:rFonts w:eastAsia="Times New Roman" w:cs="Times New Roman"/>
          <w:bCs/>
          <w:szCs w:val="24"/>
          <w:lang w:eastAsia="bg-BG"/>
        </w:rPr>
        <w:t>. (1) Общински</w:t>
      </w:r>
      <w:r w:rsidR="007140DF">
        <w:rPr>
          <w:rFonts w:eastAsia="Times New Roman" w:cs="Times New Roman"/>
          <w:bCs/>
          <w:szCs w:val="24"/>
          <w:lang w:eastAsia="bg-BG"/>
        </w:rPr>
        <w:t>ят</w:t>
      </w:r>
      <w:r w:rsidRPr="00A86F4F">
        <w:rPr>
          <w:rFonts w:eastAsia="Times New Roman" w:cs="Times New Roman"/>
          <w:bCs/>
          <w:szCs w:val="24"/>
          <w:lang w:eastAsia="bg-BG"/>
        </w:rPr>
        <w:t xml:space="preserve"> съвет взема решение за прекратяване на общинските еднолични търговски дружества. </w:t>
      </w:r>
    </w:p>
    <w:p w:rsidR="00A86F4F" w:rsidRPr="00A86F4F" w:rsidRDefault="00A86F4F" w:rsidP="00A86F4F">
      <w:pPr>
        <w:autoSpaceDE w:val="0"/>
        <w:autoSpaceDN w:val="0"/>
        <w:adjustRightInd w:val="0"/>
        <w:ind w:firstLine="720"/>
        <w:jc w:val="both"/>
        <w:rPr>
          <w:rFonts w:eastAsia="Times New Roman" w:cs="Times New Roman"/>
          <w:bCs/>
          <w:szCs w:val="24"/>
          <w:lang w:eastAsia="bg-BG"/>
        </w:rPr>
      </w:pPr>
      <w:r w:rsidRPr="00A86F4F">
        <w:rPr>
          <w:rFonts w:eastAsia="Times New Roman" w:cs="Times New Roman"/>
          <w:bCs/>
          <w:szCs w:val="24"/>
          <w:lang w:eastAsia="bg-BG"/>
        </w:rPr>
        <w:t>(2) Общинският съвет взема решение за назначаване на ликвидатори, както и одобрява договорите с тях и определя срок за завършване на ликвидацията.</w:t>
      </w:r>
    </w:p>
    <w:p w:rsidR="00A86F4F" w:rsidRPr="00A86F4F" w:rsidRDefault="00A86F4F" w:rsidP="00A86F4F">
      <w:pPr>
        <w:autoSpaceDE w:val="0"/>
        <w:autoSpaceDN w:val="0"/>
        <w:adjustRightInd w:val="0"/>
        <w:ind w:firstLine="720"/>
        <w:jc w:val="both"/>
        <w:rPr>
          <w:rFonts w:eastAsia="Times New Roman" w:cs="Times New Roman"/>
          <w:bCs/>
          <w:szCs w:val="24"/>
          <w:lang w:eastAsia="bg-BG"/>
        </w:rPr>
      </w:pPr>
      <w:r w:rsidRPr="00A86F4F">
        <w:rPr>
          <w:rFonts w:eastAsia="Times New Roman" w:cs="Times New Roman"/>
          <w:bCs/>
          <w:szCs w:val="24"/>
          <w:lang w:eastAsia="bg-BG"/>
        </w:rPr>
        <w:t>(3) В договора с ликвидаторите се определят:</w:t>
      </w:r>
    </w:p>
    <w:p w:rsidR="00A86F4F" w:rsidRPr="00A86F4F" w:rsidRDefault="00A86F4F" w:rsidP="00A86F4F">
      <w:pPr>
        <w:autoSpaceDE w:val="0"/>
        <w:autoSpaceDN w:val="0"/>
        <w:adjustRightInd w:val="0"/>
        <w:ind w:firstLine="720"/>
        <w:jc w:val="both"/>
        <w:rPr>
          <w:rFonts w:eastAsia="Times New Roman" w:cs="Times New Roman"/>
          <w:bCs/>
          <w:szCs w:val="24"/>
          <w:lang w:eastAsia="bg-BG"/>
        </w:rPr>
      </w:pPr>
      <w:r w:rsidRPr="00A86F4F">
        <w:rPr>
          <w:rFonts w:eastAsia="Times New Roman" w:cs="Times New Roman"/>
          <w:bCs/>
          <w:szCs w:val="24"/>
          <w:lang w:eastAsia="bg-BG"/>
        </w:rPr>
        <w:t>1. Правата и задълженията на страните.</w:t>
      </w:r>
    </w:p>
    <w:p w:rsidR="00A86F4F" w:rsidRPr="00A86F4F" w:rsidRDefault="00A86F4F" w:rsidP="00A86F4F">
      <w:pPr>
        <w:autoSpaceDE w:val="0"/>
        <w:autoSpaceDN w:val="0"/>
        <w:adjustRightInd w:val="0"/>
        <w:ind w:firstLine="720"/>
        <w:jc w:val="both"/>
        <w:rPr>
          <w:rFonts w:eastAsia="Times New Roman" w:cs="Times New Roman"/>
          <w:bCs/>
          <w:szCs w:val="24"/>
          <w:lang w:eastAsia="bg-BG"/>
        </w:rPr>
      </w:pPr>
      <w:r w:rsidRPr="00A86F4F">
        <w:rPr>
          <w:rFonts w:eastAsia="Times New Roman" w:cs="Times New Roman"/>
          <w:bCs/>
          <w:szCs w:val="24"/>
          <w:lang w:eastAsia="bg-BG"/>
        </w:rPr>
        <w:t>2. Размерът на възнаграждението и начинът на плащането му.</w:t>
      </w:r>
    </w:p>
    <w:p w:rsidR="00A86F4F" w:rsidRPr="00A86F4F" w:rsidRDefault="00A86F4F" w:rsidP="00A86F4F">
      <w:pPr>
        <w:autoSpaceDE w:val="0"/>
        <w:autoSpaceDN w:val="0"/>
        <w:adjustRightInd w:val="0"/>
        <w:ind w:firstLine="720"/>
        <w:jc w:val="both"/>
        <w:rPr>
          <w:rFonts w:eastAsia="Times New Roman" w:cs="Times New Roman"/>
          <w:bCs/>
          <w:szCs w:val="24"/>
          <w:lang w:eastAsia="bg-BG"/>
        </w:rPr>
      </w:pPr>
      <w:r w:rsidRPr="00A86F4F">
        <w:rPr>
          <w:rFonts w:eastAsia="Times New Roman" w:cs="Times New Roman"/>
          <w:bCs/>
          <w:szCs w:val="24"/>
          <w:lang w:eastAsia="bg-BG"/>
        </w:rPr>
        <w:t>3. Отговорността на страните при неизпълнение на договора.</w:t>
      </w:r>
    </w:p>
    <w:p w:rsidR="00A86F4F" w:rsidRPr="00A86F4F" w:rsidRDefault="00A86F4F" w:rsidP="00A86F4F">
      <w:pPr>
        <w:autoSpaceDE w:val="0"/>
        <w:autoSpaceDN w:val="0"/>
        <w:adjustRightInd w:val="0"/>
        <w:ind w:firstLine="720"/>
        <w:jc w:val="both"/>
        <w:rPr>
          <w:rFonts w:eastAsia="Times New Roman" w:cs="Times New Roman"/>
          <w:bCs/>
          <w:szCs w:val="24"/>
          <w:lang w:eastAsia="bg-BG"/>
        </w:rPr>
      </w:pPr>
      <w:r w:rsidRPr="00A86F4F">
        <w:rPr>
          <w:rFonts w:eastAsia="Times New Roman" w:cs="Times New Roman"/>
          <w:bCs/>
          <w:szCs w:val="24"/>
          <w:lang w:eastAsia="bg-BG"/>
        </w:rPr>
        <w:t>4. Срокът за приключване на работата.</w:t>
      </w:r>
    </w:p>
    <w:p w:rsidR="00A86F4F" w:rsidRPr="00A86F4F" w:rsidRDefault="00A86F4F" w:rsidP="00A86F4F">
      <w:pPr>
        <w:autoSpaceDE w:val="0"/>
        <w:autoSpaceDN w:val="0"/>
        <w:adjustRightInd w:val="0"/>
        <w:ind w:firstLine="720"/>
        <w:jc w:val="both"/>
        <w:rPr>
          <w:rFonts w:eastAsia="Times New Roman" w:cs="Times New Roman"/>
          <w:bCs/>
          <w:szCs w:val="24"/>
          <w:lang w:eastAsia="bg-BG"/>
        </w:rPr>
      </w:pPr>
      <w:r w:rsidRPr="00A86F4F">
        <w:rPr>
          <w:rFonts w:eastAsia="Times New Roman" w:cs="Times New Roman"/>
          <w:bCs/>
          <w:szCs w:val="24"/>
          <w:lang w:eastAsia="bg-BG"/>
        </w:rPr>
        <w:t xml:space="preserve">(4) </w:t>
      </w:r>
      <w:r w:rsidR="007140DF">
        <w:rPr>
          <w:rFonts w:eastAsia="Times New Roman" w:cs="Times New Roman"/>
          <w:bCs/>
          <w:szCs w:val="24"/>
          <w:lang w:eastAsia="bg-BG"/>
        </w:rPr>
        <w:t>Д</w:t>
      </w:r>
      <w:r w:rsidRPr="00A86F4F">
        <w:rPr>
          <w:rFonts w:eastAsia="Times New Roman" w:cs="Times New Roman"/>
          <w:bCs/>
          <w:szCs w:val="24"/>
          <w:lang w:eastAsia="bg-BG"/>
        </w:rPr>
        <w:t>оговорите с ликвидаторите се сключват от Кмета на общината</w:t>
      </w:r>
      <w:r w:rsidR="007140DF" w:rsidRPr="007140DF">
        <w:rPr>
          <w:rFonts w:eastAsia="Times New Roman" w:cs="Times New Roman"/>
          <w:bCs/>
          <w:szCs w:val="24"/>
          <w:lang w:eastAsia="bg-BG"/>
        </w:rPr>
        <w:t xml:space="preserve"> </w:t>
      </w:r>
      <w:r w:rsidR="007140DF">
        <w:rPr>
          <w:rFonts w:eastAsia="Times New Roman" w:cs="Times New Roman"/>
          <w:bCs/>
          <w:szCs w:val="24"/>
          <w:lang w:eastAsia="bg-BG"/>
        </w:rPr>
        <w:t>с</w:t>
      </w:r>
      <w:r w:rsidR="007140DF" w:rsidRPr="00A86F4F">
        <w:rPr>
          <w:rFonts w:eastAsia="Times New Roman" w:cs="Times New Roman"/>
          <w:bCs/>
          <w:szCs w:val="24"/>
          <w:lang w:eastAsia="bg-BG"/>
        </w:rPr>
        <w:t>лед решение на Общинския съвет</w:t>
      </w:r>
      <w:r w:rsidRPr="00A86F4F">
        <w:rPr>
          <w:rFonts w:eastAsia="Times New Roman" w:cs="Times New Roman"/>
          <w:bCs/>
          <w:szCs w:val="24"/>
          <w:lang w:eastAsia="bg-BG"/>
        </w:rPr>
        <w:t>.</w:t>
      </w:r>
    </w:p>
    <w:p w:rsidR="00A86F4F" w:rsidRPr="00A86F4F" w:rsidRDefault="00A86F4F" w:rsidP="00A86F4F">
      <w:pPr>
        <w:autoSpaceDE w:val="0"/>
        <w:autoSpaceDN w:val="0"/>
        <w:adjustRightInd w:val="0"/>
        <w:ind w:firstLine="720"/>
        <w:jc w:val="both"/>
        <w:rPr>
          <w:rFonts w:eastAsia="Times New Roman" w:cs="Times New Roman"/>
          <w:bCs/>
          <w:szCs w:val="24"/>
          <w:lang w:eastAsia="bg-BG"/>
        </w:rPr>
      </w:pPr>
      <w:r w:rsidRPr="00A86F4F">
        <w:rPr>
          <w:rFonts w:eastAsia="Times New Roman" w:cs="Times New Roman"/>
          <w:bCs/>
          <w:szCs w:val="24"/>
          <w:lang w:eastAsia="bg-BG"/>
        </w:rPr>
        <w:t>(5) Не могат да бъдат назначавани за ликвидатори лица, които:</w:t>
      </w:r>
    </w:p>
    <w:p w:rsidR="00A86F4F" w:rsidRPr="00A86F4F" w:rsidRDefault="00A86F4F" w:rsidP="00A86F4F">
      <w:pPr>
        <w:autoSpaceDE w:val="0"/>
        <w:autoSpaceDN w:val="0"/>
        <w:adjustRightInd w:val="0"/>
        <w:ind w:firstLine="720"/>
        <w:jc w:val="both"/>
        <w:rPr>
          <w:rFonts w:eastAsia="Times New Roman" w:cs="Times New Roman"/>
          <w:bCs/>
          <w:szCs w:val="24"/>
          <w:lang w:eastAsia="bg-BG"/>
        </w:rPr>
      </w:pPr>
      <w:r w:rsidRPr="00A86F4F">
        <w:rPr>
          <w:rFonts w:eastAsia="Times New Roman" w:cs="Times New Roman"/>
          <w:bCs/>
          <w:szCs w:val="24"/>
          <w:lang w:eastAsia="bg-BG"/>
        </w:rPr>
        <w:t>1. от свое или от чуждо име извършват търговски сделки.</w:t>
      </w:r>
    </w:p>
    <w:p w:rsidR="00A86F4F" w:rsidRPr="00A86F4F" w:rsidRDefault="00A86F4F" w:rsidP="00A86F4F">
      <w:pPr>
        <w:autoSpaceDE w:val="0"/>
        <w:autoSpaceDN w:val="0"/>
        <w:adjustRightInd w:val="0"/>
        <w:ind w:firstLine="720"/>
        <w:jc w:val="both"/>
        <w:rPr>
          <w:rFonts w:eastAsia="Times New Roman" w:cs="Times New Roman"/>
          <w:bCs/>
          <w:szCs w:val="24"/>
          <w:lang w:eastAsia="bg-BG"/>
        </w:rPr>
      </w:pPr>
      <w:r w:rsidRPr="00A86F4F">
        <w:rPr>
          <w:rFonts w:eastAsia="Times New Roman" w:cs="Times New Roman"/>
          <w:bCs/>
          <w:szCs w:val="24"/>
          <w:lang w:eastAsia="bg-BG"/>
        </w:rPr>
        <w:t>2. са съдружници в събирателни, командитни дружества и в дружества с ограничена отговорност.</w:t>
      </w:r>
    </w:p>
    <w:p w:rsidR="00A86F4F" w:rsidRPr="00A86F4F" w:rsidRDefault="00A86F4F" w:rsidP="00A86F4F">
      <w:pPr>
        <w:autoSpaceDE w:val="0"/>
        <w:autoSpaceDN w:val="0"/>
        <w:adjustRightInd w:val="0"/>
        <w:ind w:firstLine="720"/>
        <w:jc w:val="both"/>
        <w:rPr>
          <w:rFonts w:eastAsia="Times New Roman" w:cs="Times New Roman"/>
          <w:bCs/>
          <w:szCs w:val="24"/>
          <w:lang w:eastAsia="bg-BG"/>
        </w:rPr>
      </w:pPr>
      <w:r w:rsidRPr="00A86F4F">
        <w:rPr>
          <w:rFonts w:eastAsia="Times New Roman" w:cs="Times New Roman"/>
          <w:bCs/>
          <w:szCs w:val="24"/>
          <w:lang w:eastAsia="bg-BG"/>
        </w:rPr>
        <w:lastRenderedPageBreak/>
        <w:t>3. са лишени с присъда или с административно наказание от правото да заемат материалноотчетническа длъжност.</w:t>
      </w:r>
    </w:p>
    <w:p w:rsidR="00A86F4F" w:rsidRPr="00A86F4F" w:rsidRDefault="00A86F4F" w:rsidP="00A86F4F">
      <w:pPr>
        <w:autoSpaceDE w:val="0"/>
        <w:autoSpaceDN w:val="0"/>
        <w:adjustRightInd w:val="0"/>
        <w:ind w:firstLine="720"/>
        <w:jc w:val="both"/>
        <w:rPr>
          <w:rFonts w:eastAsia="Times New Roman" w:cs="Times New Roman"/>
          <w:bCs/>
          <w:szCs w:val="24"/>
          <w:lang w:eastAsia="bg-BG"/>
        </w:rPr>
      </w:pPr>
      <w:r w:rsidRPr="00A86F4F">
        <w:rPr>
          <w:rFonts w:eastAsia="Times New Roman" w:cs="Times New Roman"/>
          <w:bCs/>
          <w:szCs w:val="24"/>
          <w:lang w:eastAsia="bg-BG"/>
        </w:rPr>
        <w:t xml:space="preserve">4. </w:t>
      </w:r>
      <w:r w:rsidRPr="00A86F4F">
        <w:rPr>
          <w:rFonts w:eastAsia="Times New Roman" w:cs="Times New Roman"/>
          <w:szCs w:val="24"/>
          <w:lang w:eastAsia="bg-BG"/>
        </w:rPr>
        <w:t>заемат висша публична длъжност по чл. 6, ал. 1, т. 1 - 38 и 41 - 45 от Закона за противодействие на корупцията и за отнемане на незаконно придобитото имущество.</w:t>
      </w:r>
    </w:p>
    <w:p w:rsidR="00A86F4F" w:rsidRPr="00A86F4F" w:rsidRDefault="00A86F4F" w:rsidP="00A86F4F">
      <w:pPr>
        <w:autoSpaceDE w:val="0"/>
        <w:autoSpaceDN w:val="0"/>
        <w:adjustRightInd w:val="0"/>
        <w:ind w:firstLine="720"/>
        <w:jc w:val="both"/>
        <w:rPr>
          <w:rFonts w:eastAsia="Times New Roman" w:cs="Times New Roman"/>
          <w:bCs/>
          <w:szCs w:val="24"/>
          <w:lang w:eastAsia="bg-BG"/>
        </w:rPr>
      </w:pPr>
      <w:r w:rsidRPr="00A86F4F">
        <w:rPr>
          <w:rFonts w:eastAsia="Times New Roman" w:cs="Times New Roman"/>
          <w:bCs/>
          <w:szCs w:val="24"/>
          <w:lang w:eastAsia="bg-BG"/>
        </w:rPr>
        <w:t>5. са държавни служители или работят по трудово правоотношение в държавна или общинска администрация.</w:t>
      </w:r>
    </w:p>
    <w:p w:rsidR="00A86F4F" w:rsidRPr="00A86F4F" w:rsidRDefault="00A86F4F" w:rsidP="00A86F4F">
      <w:pPr>
        <w:ind w:firstLine="720"/>
        <w:jc w:val="both"/>
        <w:textAlignment w:val="center"/>
        <w:rPr>
          <w:rFonts w:eastAsia="Times New Roman" w:cs="Times New Roman"/>
          <w:szCs w:val="24"/>
          <w:lang w:eastAsia="bg-BG"/>
        </w:rPr>
      </w:pPr>
      <w:r w:rsidRPr="00A86F4F">
        <w:rPr>
          <w:rFonts w:eastAsia="Times New Roman" w:cs="Times New Roman"/>
          <w:bCs/>
          <w:szCs w:val="24"/>
          <w:lang w:eastAsia="bg-BG"/>
        </w:rPr>
        <w:t>(6)</w:t>
      </w:r>
      <w:r w:rsidRPr="00A86F4F">
        <w:rPr>
          <w:rFonts w:ascii="Arial" w:eastAsia="Times New Roman" w:hAnsi="Arial" w:cs="Arial"/>
          <w:sz w:val="20"/>
          <w:szCs w:val="20"/>
        </w:rPr>
        <w:t xml:space="preserve"> </w:t>
      </w:r>
      <w:r w:rsidRPr="00A86F4F">
        <w:rPr>
          <w:rFonts w:eastAsia="Times New Roman" w:cs="Times New Roman"/>
          <w:szCs w:val="24"/>
          <w:lang w:eastAsia="bg-BG"/>
        </w:rPr>
        <w:t>Ликвидатор на общинско еднолично търговско дружество – лечебно заведение, може да бъде лице, което:</w:t>
      </w:r>
    </w:p>
    <w:p w:rsidR="00A86F4F" w:rsidRPr="00A86F4F" w:rsidRDefault="00A86F4F" w:rsidP="00A86F4F">
      <w:pPr>
        <w:ind w:firstLine="720"/>
        <w:jc w:val="both"/>
        <w:textAlignment w:val="center"/>
        <w:rPr>
          <w:rFonts w:eastAsia="Times New Roman" w:cs="Times New Roman"/>
          <w:szCs w:val="24"/>
          <w:lang w:eastAsia="bg-BG"/>
        </w:rPr>
      </w:pPr>
      <w:r w:rsidRPr="00A86F4F">
        <w:rPr>
          <w:rFonts w:eastAsia="Times New Roman" w:cs="Times New Roman"/>
          <w:szCs w:val="24"/>
          <w:lang w:eastAsia="bg-BG"/>
        </w:rPr>
        <w:t>1. има висше образование на образователно-квалификационна степен "магистър" по медицина, дентална медицина, икономика или право;</w:t>
      </w:r>
    </w:p>
    <w:p w:rsidR="00A86F4F" w:rsidRPr="00A86F4F" w:rsidRDefault="00A86F4F" w:rsidP="00A86F4F">
      <w:pPr>
        <w:ind w:firstLine="720"/>
        <w:jc w:val="both"/>
        <w:textAlignment w:val="center"/>
        <w:rPr>
          <w:rFonts w:eastAsia="Times New Roman" w:cs="Times New Roman"/>
          <w:szCs w:val="24"/>
          <w:lang w:eastAsia="bg-BG"/>
        </w:rPr>
      </w:pPr>
      <w:r w:rsidRPr="00A86F4F">
        <w:rPr>
          <w:rFonts w:eastAsia="Times New Roman" w:cs="Times New Roman"/>
          <w:szCs w:val="24"/>
          <w:lang w:eastAsia="bg-BG"/>
        </w:rPr>
        <w:t>2. не е лишено от правото да заема материалноотчетническа длъжност;</w:t>
      </w:r>
    </w:p>
    <w:p w:rsidR="00A86F4F" w:rsidRPr="00A86F4F" w:rsidRDefault="00A86F4F" w:rsidP="00A86F4F">
      <w:pPr>
        <w:ind w:firstLine="720"/>
        <w:jc w:val="both"/>
        <w:textAlignment w:val="center"/>
        <w:rPr>
          <w:rFonts w:eastAsia="Times New Roman" w:cs="Times New Roman"/>
          <w:szCs w:val="24"/>
          <w:lang w:eastAsia="bg-BG"/>
        </w:rPr>
      </w:pPr>
      <w:r w:rsidRPr="00A86F4F">
        <w:rPr>
          <w:rFonts w:eastAsia="Times New Roman" w:cs="Times New Roman"/>
          <w:szCs w:val="24"/>
          <w:lang w:eastAsia="bg-BG"/>
        </w:rPr>
        <w:t>3. не е било член на изпълнителен или контролен орган или неограничено отговорен съдружник в дружество, когато то е прекратено поради несъстоятелност, ако са останали неудовлетворени кредитори.</w:t>
      </w:r>
    </w:p>
    <w:p w:rsidR="00A86F4F" w:rsidRPr="00A86F4F" w:rsidRDefault="00A86F4F" w:rsidP="00A86F4F">
      <w:pPr>
        <w:autoSpaceDE w:val="0"/>
        <w:autoSpaceDN w:val="0"/>
        <w:adjustRightInd w:val="0"/>
        <w:ind w:firstLine="720"/>
        <w:jc w:val="both"/>
        <w:rPr>
          <w:rFonts w:eastAsia="Times New Roman" w:cs="Times New Roman"/>
          <w:bCs/>
          <w:szCs w:val="24"/>
          <w:lang w:eastAsia="bg-BG"/>
        </w:rPr>
      </w:pPr>
      <w:r w:rsidRPr="00A86F4F">
        <w:rPr>
          <w:rFonts w:eastAsia="Times New Roman" w:cs="Times New Roman"/>
          <w:szCs w:val="24"/>
        </w:rPr>
        <w:t xml:space="preserve"> (7) Ликвидаторите представят отчет за резултатите от дейността си до края на месеца, следващ всяко тримесечие, пред Общински съвет и Кмета на общината.</w:t>
      </w:r>
    </w:p>
    <w:p w:rsidR="00A86F4F" w:rsidRDefault="00A86F4F" w:rsidP="00A86F4F">
      <w:pPr>
        <w:autoSpaceDE w:val="0"/>
        <w:autoSpaceDN w:val="0"/>
        <w:adjustRightInd w:val="0"/>
        <w:jc w:val="both"/>
        <w:rPr>
          <w:rFonts w:eastAsia="Times New Roman" w:cs="Times New Roman"/>
          <w:bCs/>
          <w:szCs w:val="24"/>
          <w:lang w:eastAsia="bg-BG"/>
        </w:rPr>
      </w:pPr>
    </w:p>
    <w:p w:rsidR="00431AE3" w:rsidRPr="00A86F4F" w:rsidRDefault="00431AE3" w:rsidP="00A86F4F">
      <w:pPr>
        <w:autoSpaceDE w:val="0"/>
        <w:autoSpaceDN w:val="0"/>
        <w:adjustRightInd w:val="0"/>
        <w:jc w:val="both"/>
        <w:rPr>
          <w:rFonts w:eastAsia="Times New Roman" w:cs="Times New Roman"/>
          <w:bCs/>
          <w:szCs w:val="24"/>
          <w:lang w:eastAsia="bg-BG"/>
        </w:rPr>
      </w:pPr>
    </w:p>
    <w:p w:rsidR="00A86F4F" w:rsidRPr="00A86F4F" w:rsidRDefault="00A86F4F" w:rsidP="00A86F4F">
      <w:pPr>
        <w:autoSpaceDE w:val="0"/>
        <w:autoSpaceDN w:val="0"/>
        <w:adjustRightInd w:val="0"/>
        <w:jc w:val="center"/>
        <w:rPr>
          <w:rFonts w:eastAsia="Times New Roman" w:cs="Times New Roman"/>
          <w:b/>
          <w:bCs/>
          <w:szCs w:val="24"/>
          <w:lang w:eastAsia="bg-BG"/>
        </w:rPr>
      </w:pPr>
      <w:r w:rsidRPr="00A86F4F">
        <w:rPr>
          <w:rFonts w:eastAsia="Times New Roman" w:cs="Times New Roman"/>
          <w:b/>
          <w:bCs/>
          <w:szCs w:val="24"/>
          <w:lang w:eastAsia="bg-BG"/>
        </w:rPr>
        <w:t>РАЗДЕЛ V</w:t>
      </w:r>
    </w:p>
    <w:p w:rsidR="00A86F4F" w:rsidRPr="00A86F4F" w:rsidRDefault="00A86F4F" w:rsidP="00A86F4F">
      <w:pPr>
        <w:autoSpaceDE w:val="0"/>
        <w:autoSpaceDN w:val="0"/>
        <w:adjustRightInd w:val="0"/>
        <w:jc w:val="center"/>
        <w:rPr>
          <w:rFonts w:eastAsia="Times New Roman" w:cs="Times New Roman"/>
          <w:b/>
          <w:bCs/>
          <w:szCs w:val="24"/>
          <w:lang w:eastAsia="bg-BG"/>
        </w:rPr>
      </w:pPr>
      <w:r w:rsidRPr="00A86F4F">
        <w:rPr>
          <w:rFonts w:eastAsia="Times New Roman" w:cs="Times New Roman"/>
          <w:b/>
          <w:bCs/>
          <w:szCs w:val="24"/>
          <w:lang w:eastAsia="bg-BG"/>
        </w:rPr>
        <w:t>ЗАДЪЛЖЕНИЯ НА ПРЕДСТАВИТЕЛИТЕ НА ОБЩИНАТА В ТЪРГОВСКИТЕ ДРУЖЕСТВА, В КОИТО ТЯ Е СЪДРУЖНИК ИЛИ АКЦИОНЕР</w:t>
      </w:r>
    </w:p>
    <w:p w:rsidR="00A86F4F" w:rsidRPr="00A86F4F" w:rsidRDefault="00A86F4F" w:rsidP="00A86F4F">
      <w:pPr>
        <w:autoSpaceDE w:val="0"/>
        <w:autoSpaceDN w:val="0"/>
        <w:adjustRightInd w:val="0"/>
        <w:jc w:val="both"/>
        <w:rPr>
          <w:rFonts w:eastAsia="Times New Roman" w:cs="Times New Roman"/>
          <w:b/>
          <w:bCs/>
          <w:szCs w:val="24"/>
          <w:lang w:eastAsia="bg-BG"/>
        </w:rPr>
      </w:pPr>
    </w:p>
    <w:p w:rsidR="00A86F4F" w:rsidRPr="00A86F4F" w:rsidRDefault="00A86F4F" w:rsidP="00A86F4F">
      <w:pPr>
        <w:autoSpaceDE w:val="0"/>
        <w:autoSpaceDN w:val="0"/>
        <w:adjustRightInd w:val="0"/>
        <w:ind w:firstLine="426"/>
        <w:jc w:val="both"/>
        <w:rPr>
          <w:rFonts w:eastAsia="Times New Roman" w:cs="Times New Roman"/>
          <w:bCs/>
          <w:szCs w:val="24"/>
          <w:lang w:eastAsia="bg-BG"/>
        </w:rPr>
      </w:pPr>
      <w:r w:rsidRPr="00A86F4F">
        <w:rPr>
          <w:rFonts w:eastAsia="Times New Roman" w:cs="Times New Roman"/>
          <w:b/>
          <w:bCs/>
          <w:szCs w:val="24"/>
          <w:lang w:eastAsia="bg-BG"/>
        </w:rPr>
        <w:t xml:space="preserve">Чл. </w:t>
      </w:r>
      <w:r w:rsidRPr="00A86F4F">
        <w:rPr>
          <w:rFonts w:eastAsia="Times New Roman" w:cs="Times New Roman"/>
          <w:b/>
          <w:bCs/>
          <w:szCs w:val="24"/>
          <w:lang w:val="en-US" w:eastAsia="bg-BG"/>
        </w:rPr>
        <w:t>1</w:t>
      </w:r>
      <w:r w:rsidR="007140DF">
        <w:rPr>
          <w:rFonts w:eastAsia="Times New Roman" w:cs="Times New Roman"/>
          <w:b/>
          <w:bCs/>
          <w:szCs w:val="24"/>
          <w:lang w:eastAsia="bg-BG"/>
        </w:rPr>
        <w:t>9</w:t>
      </w:r>
      <w:r w:rsidRPr="00A86F4F">
        <w:rPr>
          <w:rFonts w:eastAsia="Times New Roman" w:cs="Times New Roman"/>
          <w:b/>
          <w:bCs/>
          <w:szCs w:val="24"/>
          <w:lang w:eastAsia="bg-BG"/>
        </w:rPr>
        <w:t>.</w:t>
      </w:r>
      <w:r w:rsidRPr="00A86F4F">
        <w:rPr>
          <w:rFonts w:eastAsia="Times New Roman" w:cs="Times New Roman"/>
          <w:bCs/>
          <w:szCs w:val="24"/>
          <w:lang w:eastAsia="bg-BG"/>
        </w:rPr>
        <w:t xml:space="preserve"> (1) Представителите на общината в дружества с ограничена отговорност, в които общината е съдружник, правят изявления, извършват действия и изразяват становища само след предварително</w:t>
      </w:r>
      <w:r w:rsidRPr="00A86F4F">
        <w:rPr>
          <w:rFonts w:eastAsia="Times New Roman" w:cs="Times New Roman"/>
          <w:bCs/>
          <w:szCs w:val="24"/>
          <w:lang w:val="en-US" w:eastAsia="bg-BG"/>
        </w:rPr>
        <w:t xml:space="preserve"> </w:t>
      </w:r>
      <w:r w:rsidRPr="00A86F4F">
        <w:rPr>
          <w:rFonts w:eastAsia="Times New Roman" w:cs="Times New Roman"/>
          <w:bCs/>
          <w:szCs w:val="24"/>
          <w:lang w:eastAsia="bg-BG"/>
        </w:rPr>
        <w:t>писмено съгласие на Общинския съвет под формата на решение, когато се касае до следните въпроси:</w:t>
      </w:r>
    </w:p>
    <w:p w:rsidR="00A86F4F" w:rsidRPr="00A86F4F" w:rsidRDefault="00A86F4F" w:rsidP="00A86F4F">
      <w:pPr>
        <w:widowControl w:val="0"/>
        <w:numPr>
          <w:ilvl w:val="0"/>
          <w:numId w:val="4"/>
        </w:numPr>
        <w:tabs>
          <w:tab w:val="num" w:pos="426"/>
          <w:tab w:val="num" w:pos="993"/>
        </w:tabs>
        <w:autoSpaceDE w:val="0"/>
        <w:autoSpaceDN w:val="0"/>
        <w:adjustRightInd w:val="0"/>
        <w:ind w:left="426" w:firstLine="283"/>
        <w:jc w:val="both"/>
        <w:rPr>
          <w:rFonts w:eastAsia="Times New Roman" w:cs="Times New Roman"/>
          <w:szCs w:val="24"/>
        </w:rPr>
      </w:pPr>
      <w:r w:rsidRPr="00A86F4F">
        <w:rPr>
          <w:rFonts w:eastAsia="Times New Roman" w:cs="Times New Roman"/>
          <w:szCs w:val="24"/>
        </w:rPr>
        <w:t>изменяне и допълване на дружествения договор;</w:t>
      </w:r>
    </w:p>
    <w:p w:rsidR="00A86F4F" w:rsidRPr="00A86F4F" w:rsidRDefault="00A86F4F" w:rsidP="00A86F4F">
      <w:pPr>
        <w:widowControl w:val="0"/>
        <w:numPr>
          <w:ilvl w:val="0"/>
          <w:numId w:val="4"/>
        </w:numPr>
        <w:tabs>
          <w:tab w:val="num" w:pos="426"/>
          <w:tab w:val="num" w:pos="993"/>
          <w:tab w:val="num" w:pos="2160"/>
        </w:tabs>
        <w:autoSpaceDE w:val="0"/>
        <w:autoSpaceDN w:val="0"/>
        <w:adjustRightInd w:val="0"/>
        <w:ind w:left="426" w:firstLine="283"/>
        <w:jc w:val="both"/>
        <w:rPr>
          <w:rFonts w:eastAsia="Times New Roman" w:cs="Times New Roman"/>
          <w:szCs w:val="24"/>
        </w:rPr>
      </w:pPr>
      <w:r w:rsidRPr="00A86F4F">
        <w:rPr>
          <w:rFonts w:eastAsia="Times New Roman" w:cs="Times New Roman"/>
          <w:szCs w:val="24"/>
        </w:rPr>
        <w:t>приемане или изключване на съдружник, даване на съгласие за прехвърляне на дружествен дял;</w:t>
      </w:r>
    </w:p>
    <w:p w:rsidR="00A86F4F" w:rsidRPr="00A86F4F" w:rsidRDefault="00A86F4F" w:rsidP="00A86F4F">
      <w:pPr>
        <w:widowControl w:val="0"/>
        <w:numPr>
          <w:ilvl w:val="0"/>
          <w:numId w:val="4"/>
        </w:numPr>
        <w:tabs>
          <w:tab w:val="num" w:pos="426"/>
          <w:tab w:val="num" w:pos="993"/>
        </w:tabs>
        <w:autoSpaceDE w:val="0"/>
        <w:autoSpaceDN w:val="0"/>
        <w:adjustRightInd w:val="0"/>
        <w:ind w:left="426" w:firstLine="283"/>
        <w:jc w:val="both"/>
        <w:rPr>
          <w:rFonts w:eastAsia="Times New Roman" w:cs="Times New Roman"/>
          <w:szCs w:val="24"/>
        </w:rPr>
      </w:pPr>
      <w:r w:rsidRPr="00A86F4F">
        <w:rPr>
          <w:rFonts w:eastAsia="Times New Roman" w:cs="Times New Roman"/>
          <w:szCs w:val="24"/>
        </w:rPr>
        <w:t>намаляване или увеличаване капитала на дружеството;</w:t>
      </w:r>
    </w:p>
    <w:p w:rsidR="00A86F4F" w:rsidRPr="00A86F4F" w:rsidRDefault="00A86F4F" w:rsidP="00A86F4F">
      <w:pPr>
        <w:widowControl w:val="0"/>
        <w:numPr>
          <w:ilvl w:val="0"/>
          <w:numId w:val="4"/>
        </w:numPr>
        <w:tabs>
          <w:tab w:val="num" w:pos="426"/>
          <w:tab w:val="num" w:pos="993"/>
          <w:tab w:val="num" w:pos="2160"/>
        </w:tabs>
        <w:autoSpaceDE w:val="0"/>
        <w:autoSpaceDN w:val="0"/>
        <w:adjustRightInd w:val="0"/>
        <w:ind w:left="426" w:firstLine="283"/>
        <w:jc w:val="both"/>
        <w:rPr>
          <w:rFonts w:eastAsia="Times New Roman" w:cs="Times New Roman"/>
          <w:szCs w:val="24"/>
        </w:rPr>
      </w:pPr>
      <w:r w:rsidRPr="00A86F4F">
        <w:rPr>
          <w:rFonts w:eastAsia="Times New Roman" w:cs="Times New Roman"/>
          <w:szCs w:val="24"/>
        </w:rPr>
        <w:t>придобиване и отчуждаване на недвижими имоти и вещни права върху тях;</w:t>
      </w:r>
    </w:p>
    <w:p w:rsidR="00A86F4F" w:rsidRPr="00A86F4F" w:rsidRDefault="00A86F4F" w:rsidP="00A86F4F">
      <w:pPr>
        <w:widowControl w:val="0"/>
        <w:numPr>
          <w:ilvl w:val="0"/>
          <w:numId w:val="4"/>
        </w:numPr>
        <w:tabs>
          <w:tab w:val="num" w:pos="426"/>
          <w:tab w:val="num" w:pos="993"/>
        </w:tabs>
        <w:autoSpaceDE w:val="0"/>
        <w:autoSpaceDN w:val="0"/>
        <w:adjustRightInd w:val="0"/>
        <w:ind w:left="426" w:firstLine="283"/>
        <w:jc w:val="both"/>
        <w:rPr>
          <w:rFonts w:eastAsia="Times New Roman" w:cs="Times New Roman"/>
          <w:szCs w:val="24"/>
        </w:rPr>
      </w:pPr>
      <w:r w:rsidRPr="00A86F4F">
        <w:rPr>
          <w:rFonts w:eastAsia="Times New Roman" w:cs="Times New Roman"/>
          <w:szCs w:val="24"/>
        </w:rPr>
        <w:t>решение за допълнителни парични вноски;</w:t>
      </w:r>
    </w:p>
    <w:p w:rsidR="00A86F4F" w:rsidRPr="00A86F4F" w:rsidRDefault="00A86F4F" w:rsidP="00A86F4F">
      <w:pPr>
        <w:widowControl w:val="0"/>
        <w:numPr>
          <w:ilvl w:val="0"/>
          <w:numId w:val="4"/>
        </w:numPr>
        <w:tabs>
          <w:tab w:val="num" w:pos="426"/>
          <w:tab w:val="num" w:pos="993"/>
        </w:tabs>
        <w:autoSpaceDE w:val="0"/>
        <w:autoSpaceDN w:val="0"/>
        <w:adjustRightInd w:val="0"/>
        <w:ind w:left="426" w:firstLine="283"/>
        <w:jc w:val="both"/>
        <w:rPr>
          <w:rFonts w:eastAsia="Times New Roman" w:cs="Times New Roman"/>
          <w:szCs w:val="24"/>
        </w:rPr>
      </w:pPr>
      <w:r w:rsidRPr="00A86F4F">
        <w:rPr>
          <w:rFonts w:eastAsia="Times New Roman" w:cs="Times New Roman"/>
          <w:szCs w:val="24"/>
        </w:rPr>
        <w:t>решение за участие в капитала на други търговски дружества;</w:t>
      </w:r>
    </w:p>
    <w:p w:rsidR="00A86F4F" w:rsidRPr="00A86F4F" w:rsidRDefault="00A86F4F" w:rsidP="00A86F4F">
      <w:pPr>
        <w:widowControl w:val="0"/>
        <w:numPr>
          <w:ilvl w:val="0"/>
          <w:numId w:val="4"/>
        </w:numPr>
        <w:tabs>
          <w:tab w:val="num" w:pos="426"/>
          <w:tab w:val="num" w:pos="993"/>
        </w:tabs>
        <w:autoSpaceDE w:val="0"/>
        <w:autoSpaceDN w:val="0"/>
        <w:adjustRightInd w:val="0"/>
        <w:ind w:left="426" w:firstLine="283"/>
        <w:jc w:val="both"/>
        <w:rPr>
          <w:rFonts w:eastAsia="Times New Roman" w:cs="Times New Roman"/>
          <w:szCs w:val="24"/>
        </w:rPr>
      </w:pPr>
      <w:r w:rsidRPr="00A86F4F">
        <w:rPr>
          <w:rFonts w:eastAsia="Times New Roman" w:cs="Times New Roman"/>
          <w:szCs w:val="24"/>
        </w:rPr>
        <w:t>учредяване на обезпечения в полза на трети лица;</w:t>
      </w:r>
    </w:p>
    <w:p w:rsidR="00A86F4F" w:rsidRPr="00A86F4F" w:rsidRDefault="00A86F4F" w:rsidP="00A86F4F">
      <w:pPr>
        <w:widowControl w:val="0"/>
        <w:numPr>
          <w:ilvl w:val="0"/>
          <w:numId w:val="4"/>
        </w:numPr>
        <w:tabs>
          <w:tab w:val="num" w:pos="426"/>
          <w:tab w:val="num" w:pos="993"/>
        </w:tabs>
        <w:autoSpaceDE w:val="0"/>
        <w:autoSpaceDN w:val="0"/>
        <w:adjustRightInd w:val="0"/>
        <w:ind w:left="426" w:firstLine="283"/>
        <w:jc w:val="both"/>
        <w:rPr>
          <w:rFonts w:eastAsia="Times New Roman" w:cs="Times New Roman"/>
          <w:szCs w:val="24"/>
        </w:rPr>
      </w:pPr>
      <w:r w:rsidRPr="00A86F4F">
        <w:rPr>
          <w:rFonts w:eastAsia="Times New Roman" w:cs="Times New Roman"/>
          <w:szCs w:val="24"/>
        </w:rPr>
        <w:t>сключване на договори за заем, респ. кредит с трети лица;</w:t>
      </w:r>
    </w:p>
    <w:p w:rsidR="00A86F4F" w:rsidRPr="00A86F4F" w:rsidRDefault="00A86F4F" w:rsidP="00A86F4F">
      <w:pPr>
        <w:widowControl w:val="0"/>
        <w:numPr>
          <w:ilvl w:val="0"/>
          <w:numId w:val="4"/>
        </w:numPr>
        <w:tabs>
          <w:tab w:val="num" w:pos="426"/>
          <w:tab w:val="num" w:pos="993"/>
          <w:tab w:val="num" w:pos="2160"/>
        </w:tabs>
        <w:autoSpaceDE w:val="0"/>
        <w:autoSpaceDN w:val="0"/>
        <w:adjustRightInd w:val="0"/>
        <w:ind w:left="426" w:firstLine="283"/>
        <w:jc w:val="both"/>
        <w:rPr>
          <w:rFonts w:eastAsia="Times New Roman" w:cs="Times New Roman"/>
          <w:szCs w:val="24"/>
        </w:rPr>
      </w:pPr>
      <w:r w:rsidRPr="00A86F4F">
        <w:rPr>
          <w:rFonts w:eastAsia="Times New Roman" w:cs="Times New Roman"/>
          <w:szCs w:val="24"/>
        </w:rPr>
        <w:t>учредяване на ипотека или залог върху дълготрайни активи на дружеството;</w:t>
      </w:r>
    </w:p>
    <w:p w:rsidR="00A86F4F" w:rsidRPr="00A86F4F" w:rsidRDefault="00A86F4F" w:rsidP="00A86F4F">
      <w:pPr>
        <w:widowControl w:val="0"/>
        <w:numPr>
          <w:ilvl w:val="0"/>
          <w:numId w:val="4"/>
        </w:numPr>
        <w:tabs>
          <w:tab w:val="num" w:pos="1134"/>
        </w:tabs>
        <w:autoSpaceDE w:val="0"/>
        <w:autoSpaceDN w:val="0"/>
        <w:adjustRightInd w:val="0"/>
        <w:ind w:left="426" w:firstLine="283"/>
        <w:jc w:val="both"/>
        <w:rPr>
          <w:rFonts w:eastAsia="Times New Roman" w:cs="Times New Roman"/>
          <w:szCs w:val="24"/>
        </w:rPr>
      </w:pPr>
      <w:r w:rsidRPr="00A86F4F">
        <w:rPr>
          <w:rFonts w:eastAsia="Times New Roman" w:cs="Times New Roman"/>
          <w:szCs w:val="24"/>
        </w:rPr>
        <w:t xml:space="preserve">преобразуване и прекратяване на дружеството. </w:t>
      </w:r>
    </w:p>
    <w:p w:rsidR="00A86F4F" w:rsidRPr="00A86F4F" w:rsidRDefault="00A86F4F" w:rsidP="00A86F4F">
      <w:pPr>
        <w:widowControl w:val="0"/>
        <w:numPr>
          <w:ilvl w:val="0"/>
          <w:numId w:val="4"/>
        </w:numPr>
        <w:tabs>
          <w:tab w:val="num" w:pos="1134"/>
        </w:tabs>
        <w:autoSpaceDE w:val="0"/>
        <w:autoSpaceDN w:val="0"/>
        <w:adjustRightInd w:val="0"/>
        <w:ind w:left="567" w:firstLine="142"/>
        <w:jc w:val="both"/>
        <w:rPr>
          <w:rFonts w:eastAsia="Times New Roman" w:cs="Times New Roman"/>
          <w:szCs w:val="24"/>
        </w:rPr>
      </w:pPr>
      <w:r w:rsidRPr="00A86F4F">
        <w:rPr>
          <w:rFonts w:eastAsia="Times New Roman" w:cs="Times New Roman"/>
          <w:szCs w:val="24"/>
        </w:rPr>
        <w:t>даване на съгласия за сключване на съдебна или извънсъдебна спогодба, с която се опрощава дълг или се признават задължения;</w:t>
      </w:r>
    </w:p>
    <w:p w:rsidR="00A86F4F" w:rsidRPr="00A86F4F" w:rsidRDefault="00A86F4F" w:rsidP="00A86F4F">
      <w:pPr>
        <w:widowControl w:val="0"/>
        <w:numPr>
          <w:ilvl w:val="0"/>
          <w:numId w:val="4"/>
        </w:numPr>
        <w:tabs>
          <w:tab w:val="num" w:pos="1134"/>
        </w:tabs>
        <w:autoSpaceDE w:val="0"/>
        <w:autoSpaceDN w:val="0"/>
        <w:adjustRightInd w:val="0"/>
        <w:ind w:left="567" w:firstLine="142"/>
        <w:jc w:val="both"/>
        <w:rPr>
          <w:rFonts w:eastAsia="Times New Roman" w:cs="Times New Roman"/>
          <w:szCs w:val="24"/>
        </w:rPr>
      </w:pPr>
      <w:r w:rsidRPr="00A86F4F">
        <w:rPr>
          <w:rFonts w:eastAsia="Times New Roman" w:cs="Times New Roman"/>
          <w:szCs w:val="24"/>
        </w:rPr>
        <w:t>решаване и на други въпроси, предоставени в компетентност на Общинския съвет от закона или от учредителния акт.</w:t>
      </w:r>
    </w:p>
    <w:p w:rsidR="00A86F4F" w:rsidRPr="00A86F4F" w:rsidRDefault="00A86F4F" w:rsidP="00A86F4F">
      <w:pPr>
        <w:autoSpaceDE w:val="0"/>
        <w:autoSpaceDN w:val="0"/>
        <w:adjustRightInd w:val="0"/>
        <w:ind w:firstLine="567"/>
        <w:jc w:val="both"/>
        <w:rPr>
          <w:rFonts w:eastAsia="Times New Roman" w:cs="Times New Roman"/>
          <w:bCs/>
          <w:szCs w:val="24"/>
          <w:lang w:eastAsia="bg-BG"/>
        </w:rPr>
      </w:pPr>
      <w:r w:rsidRPr="00A86F4F">
        <w:rPr>
          <w:rFonts w:eastAsia="Times New Roman" w:cs="Times New Roman"/>
          <w:b/>
          <w:bCs/>
          <w:szCs w:val="24"/>
          <w:lang w:eastAsia="bg-BG"/>
        </w:rPr>
        <w:t>Чл.</w:t>
      </w:r>
      <w:r w:rsidR="00DF180C">
        <w:rPr>
          <w:rFonts w:eastAsia="Times New Roman" w:cs="Times New Roman"/>
          <w:b/>
          <w:bCs/>
          <w:szCs w:val="24"/>
          <w:lang w:eastAsia="bg-BG"/>
        </w:rPr>
        <w:t xml:space="preserve"> </w:t>
      </w:r>
      <w:r w:rsidR="008E3965">
        <w:rPr>
          <w:rFonts w:eastAsia="Times New Roman" w:cs="Times New Roman"/>
          <w:b/>
          <w:bCs/>
          <w:szCs w:val="24"/>
          <w:lang w:eastAsia="bg-BG"/>
        </w:rPr>
        <w:t>20</w:t>
      </w:r>
      <w:r w:rsidRPr="00A86F4F">
        <w:rPr>
          <w:rFonts w:eastAsia="Times New Roman" w:cs="Times New Roman"/>
          <w:bCs/>
          <w:szCs w:val="24"/>
          <w:lang w:eastAsia="bg-BG"/>
        </w:rPr>
        <w:t xml:space="preserve"> (1) Представителите на общината в акционерни дружества, в които тя е</w:t>
      </w:r>
      <w:r w:rsidRPr="00A86F4F">
        <w:rPr>
          <w:rFonts w:eastAsia="Times New Roman" w:cs="Times New Roman"/>
          <w:bCs/>
          <w:szCs w:val="24"/>
          <w:lang w:val="en-US" w:eastAsia="bg-BG"/>
        </w:rPr>
        <w:t xml:space="preserve"> </w:t>
      </w:r>
      <w:r w:rsidRPr="00A86F4F">
        <w:rPr>
          <w:rFonts w:eastAsia="Times New Roman" w:cs="Times New Roman"/>
          <w:bCs/>
          <w:szCs w:val="24"/>
          <w:lang w:eastAsia="bg-BG"/>
        </w:rPr>
        <w:t>акционер, правят изявления, извършват действия и изразяват становища само след предварително</w:t>
      </w:r>
      <w:r w:rsidRPr="00A86F4F">
        <w:rPr>
          <w:rFonts w:eastAsia="Times New Roman" w:cs="Times New Roman"/>
          <w:bCs/>
          <w:szCs w:val="24"/>
          <w:lang w:val="en-US" w:eastAsia="bg-BG"/>
        </w:rPr>
        <w:t xml:space="preserve"> </w:t>
      </w:r>
      <w:r w:rsidRPr="00A86F4F">
        <w:rPr>
          <w:rFonts w:eastAsia="Times New Roman" w:cs="Times New Roman"/>
          <w:bCs/>
          <w:szCs w:val="24"/>
          <w:lang w:eastAsia="bg-BG"/>
        </w:rPr>
        <w:t>писмено съгласие на Общинския съвет под формата на решение, когато се касае до следните въпроси:</w:t>
      </w:r>
    </w:p>
    <w:p w:rsidR="00A86F4F" w:rsidRPr="00A86F4F" w:rsidRDefault="00A86F4F" w:rsidP="00A86F4F">
      <w:pPr>
        <w:widowControl w:val="0"/>
        <w:numPr>
          <w:ilvl w:val="0"/>
          <w:numId w:val="5"/>
        </w:numPr>
        <w:autoSpaceDE w:val="0"/>
        <w:autoSpaceDN w:val="0"/>
        <w:adjustRightInd w:val="0"/>
        <w:ind w:left="1134" w:hanging="283"/>
        <w:jc w:val="both"/>
        <w:rPr>
          <w:rFonts w:eastAsia="Times New Roman" w:cs="Times New Roman"/>
          <w:szCs w:val="24"/>
        </w:rPr>
      </w:pPr>
      <w:r w:rsidRPr="00A86F4F">
        <w:rPr>
          <w:rFonts w:eastAsia="Times New Roman" w:cs="Times New Roman"/>
          <w:szCs w:val="24"/>
        </w:rPr>
        <w:t>изменяне или допълване на устава на дружеството;</w:t>
      </w:r>
    </w:p>
    <w:p w:rsidR="00A86F4F" w:rsidRPr="00A86F4F" w:rsidRDefault="00A86F4F" w:rsidP="00A86F4F">
      <w:pPr>
        <w:widowControl w:val="0"/>
        <w:numPr>
          <w:ilvl w:val="0"/>
          <w:numId w:val="5"/>
        </w:numPr>
        <w:autoSpaceDE w:val="0"/>
        <w:autoSpaceDN w:val="0"/>
        <w:adjustRightInd w:val="0"/>
        <w:ind w:left="1134" w:hanging="283"/>
        <w:jc w:val="both"/>
        <w:rPr>
          <w:rFonts w:eastAsia="Times New Roman" w:cs="Times New Roman"/>
          <w:szCs w:val="24"/>
        </w:rPr>
      </w:pPr>
      <w:r w:rsidRPr="00A86F4F">
        <w:rPr>
          <w:rFonts w:eastAsia="Times New Roman" w:cs="Times New Roman"/>
          <w:szCs w:val="24"/>
        </w:rPr>
        <w:t>намаляване или увеличаване капитала на дружеството;</w:t>
      </w:r>
    </w:p>
    <w:p w:rsidR="00A86F4F" w:rsidRPr="00A86F4F" w:rsidRDefault="00A86F4F" w:rsidP="00A86F4F">
      <w:pPr>
        <w:widowControl w:val="0"/>
        <w:numPr>
          <w:ilvl w:val="0"/>
          <w:numId w:val="5"/>
        </w:numPr>
        <w:autoSpaceDE w:val="0"/>
        <w:autoSpaceDN w:val="0"/>
        <w:adjustRightInd w:val="0"/>
        <w:ind w:left="1134" w:hanging="283"/>
        <w:jc w:val="both"/>
        <w:rPr>
          <w:rFonts w:eastAsia="Times New Roman" w:cs="Times New Roman"/>
          <w:szCs w:val="24"/>
        </w:rPr>
      </w:pPr>
      <w:r w:rsidRPr="00A86F4F">
        <w:rPr>
          <w:rFonts w:eastAsia="Times New Roman" w:cs="Times New Roman"/>
          <w:szCs w:val="24"/>
        </w:rPr>
        <w:t>преобразуване и прекратяване на дружеството;</w:t>
      </w:r>
    </w:p>
    <w:p w:rsidR="00A86F4F" w:rsidRPr="00A86F4F" w:rsidRDefault="00A86F4F" w:rsidP="00A86F4F">
      <w:pPr>
        <w:widowControl w:val="0"/>
        <w:numPr>
          <w:ilvl w:val="0"/>
          <w:numId w:val="5"/>
        </w:numPr>
        <w:autoSpaceDE w:val="0"/>
        <w:autoSpaceDN w:val="0"/>
        <w:adjustRightInd w:val="0"/>
        <w:ind w:left="1134" w:hanging="283"/>
        <w:jc w:val="both"/>
        <w:rPr>
          <w:rFonts w:eastAsia="Times New Roman" w:cs="Times New Roman"/>
          <w:szCs w:val="24"/>
        </w:rPr>
      </w:pPr>
      <w:r w:rsidRPr="00A86F4F">
        <w:rPr>
          <w:rFonts w:eastAsia="Times New Roman" w:cs="Times New Roman"/>
          <w:szCs w:val="24"/>
        </w:rPr>
        <w:t>вземане на решения за участие в други дружества, като Общинският съвет одобрява проекта за устав или договор;</w:t>
      </w:r>
    </w:p>
    <w:p w:rsidR="00A86F4F" w:rsidRPr="00A86F4F" w:rsidRDefault="00A86F4F" w:rsidP="00A86F4F">
      <w:pPr>
        <w:widowControl w:val="0"/>
        <w:numPr>
          <w:ilvl w:val="0"/>
          <w:numId w:val="5"/>
        </w:numPr>
        <w:autoSpaceDE w:val="0"/>
        <w:autoSpaceDN w:val="0"/>
        <w:adjustRightInd w:val="0"/>
        <w:ind w:left="426" w:firstLine="425"/>
        <w:jc w:val="both"/>
        <w:rPr>
          <w:rFonts w:eastAsia="Times New Roman" w:cs="Times New Roman"/>
          <w:szCs w:val="24"/>
        </w:rPr>
      </w:pPr>
      <w:r w:rsidRPr="00A86F4F">
        <w:rPr>
          <w:rFonts w:eastAsia="Times New Roman" w:cs="Times New Roman"/>
          <w:szCs w:val="24"/>
        </w:rPr>
        <w:t>даване на разрешение за придобиване или разпореждане с дялове или акции - собственост на дружеството, в други дружества;</w:t>
      </w:r>
    </w:p>
    <w:p w:rsidR="00A86F4F" w:rsidRPr="00A86F4F" w:rsidRDefault="00A86F4F" w:rsidP="00A86F4F">
      <w:pPr>
        <w:widowControl w:val="0"/>
        <w:numPr>
          <w:ilvl w:val="0"/>
          <w:numId w:val="5"/>
        </w:numPr>
        <w:autoSpaceDE w:val="0"/>
        <w:autoSpaceDN w:val="0"/>
        <w:adjustRightInd w:val="0"/>
        <w:ind w:left="426" w:firstLine="425"/>
        <w:jc w:val="both"/>
        <w:rPr>
          <w:rFonts w:eastAsia="Times New Roman" w:cs="Times New Roman"/>
          <w:szCs w:val="24"/>
        </w:rPr>
      </w:pPr>
      <w:r w:rsidRPr="00A86F4F">
        <w:rPr>
          <w:rFonts w:eastAsia="Times New Roman" w:cs="Times New Roman"/>
          <w:szCs w:val="24"/>
        </w:rPr>
        <w:lastRenderedPageBreak/>
        <w:t>учредяване на обезпечения в полза на трето лице;</w:t>
      </w:r>
    </w:p>
    <w:p w:rsidR="00A86F4F" w:rsidRPr="00A86F4F" w:rsidRDefault="00A86F4F" w:rsidP="00A86F4F">
      <w:pPr>
        <w:widowControl w:val="0"/>
        <w:numPr>
          <w:ilvl w:val="0"/>
          <w:numId w:val="5"/>
        </w:numPr>
        <w:autoSpaceDE w:val="0"/>
        <w:autoSpaceDN w:val="0"/>
        <w:adjustRightInd w:val="0"/>
        <w:ind w:left="426" w:firstLine="425"/>
        <w:jc w:val="both"/>
        <w:rPr>
          <w:rFonts w:eastAsia="Times New Roman" w:cs="Times New Roman"/>
          <w:szCs w:val="24"/>
        </w:rPr>
      </w:pPr>
      <w:r w:rsidRPr="00A86F4F">
        <w:rPr>
          <w:rFonts w:eastAsia="Times New Roman" w:cs="Times New Roman"/>
          <w:szCs w:val="24"/>
        </w:rPr>
        <w:t>сключване на договори за кредит, респ. заем с трети лица, договори за съвместна дейност, поемане на менителнични задължения;</w:t>
      </w:r>
    </w:p>
    <w:p w:rsidR="00A86F4F" w:rsidRPr="00A86F4F" w:rsidRDefault="00A86F4F" w:rsidP="00A86F4F">
      <w:pPr>
        <w:widowControl w:val="0"/>
        <w:numPr>
          <w:ilvl w:val="0"/>
          <w:numId w:val="5"/>
        </w:numPr>
        <w:autoSpaceDE w:val="0"/>
        <w:autoSpaceDN w:val="0"/>
        <w:adjustRightInd w:val="0"/>
        <w:ind w:left="426" w:firstLine="425"/>
        <w:jc w:val="both"/>
        <w:rPr>
          <w:rFonts w:eastAsia="Times New Roman" w:cs="Times New Roman"/>
          <w:szCs w:val="24"/>
        </w:rPr>
      </w:pPr>
      <w:r w:rsidRPr="00A86F4F">
        <w:rPr>
          <w:rFonts w:eastAsia="Times New Roman" w:cs="Times New Roman"/>
          <w:szCs w:val="24"/>
        </w:rPr>
        <w:t>даване на разрешение за разпоредителни сделки с ДМА на дружеството;</w:t>
      </w:r>
    </w:p>
    <w:p w:rsidR="00A86F4F" w:rsidRPr="00A86F4F" w:rsidRDefault="00A86F4F" w:rsidP="00A86F4F">
      <w:pPr>
        <w:widowControl w:val="0"/>
        <w:numPr>
          <w:ilvl w:val="0"/>
          <w:numId w:val="5"/>
        </w:numPr>
        <w:autoSpaceDE w:val="0"/>
        <w:autoSpaceDN w:val="0"/>
        <w:adjustRightInd w:val="0"/>
        <w:ind w:left="426" w:firstLine="425"/>
        <w:jc w:val="both"/>
        <w:rPr>
          <w:rFonts w:eastAsia="Times New Roman" w:cs="Times New Roman"/>
          <w:szCs w:val="24"/>
        </w:rPr>
      </w:pPr>
      <w:r w:rsidRPr="00A86F4F">
        <w:rPr>
          <w:rFonts w:eastAsia="Times New Roman" w:cs="Times New Roman"/>
          <w:szCs w:val="24"/>
        </w:rPr>
        <w:t>учредяване на ипотека и/или залог върху дълготрайни активи на дружеството;</w:t>
      </w:r>
    </w:p>
    <w:p w:rsidR="00A86F4F" w:rsidRPr="00A86F4F" w:rsidRDefault="00A86F4F" w:rsidP="00A86F4F">
      <w:pPr>
        <w:widowControl w:val="0"/>
        <w:numPr>
          <w:ilvl w:val="0"/>
          <w:numId w:val="5"/>
        </w:numPr>
        <w:autoSpaceDE w:val="0"/>
        <w:autoSpaceDN w:val="0"/>
        <w:adjustRightInd w:val="0"/>
        <w:ind w:left="426" w:firstLine="425"/>
        <w:jc w:val="both"/>
        <w:rPr>
          <w:rFonts w:eastAsia="Times New Roman" w:cs="Times New Roman"/>
          <w:szCs w:val="24"/>
        </w:rPr>
      </w:pPr>
      <w:r w:rsidRPr="00A86F4F">
        <w:rPr>
          <w:rFonts w:eastAsia="Times New Roman" w:cs="Times New Roman"/>
          <w:szCs w:val="24"/>
        </w:rPr>
        <w:t>одобряване на годишния финансов отчет след заверка от регистрирания одитор, разпределяне на печалбата и изплащане на дивиденти;</w:t>
      </w:r>
    </w:p>
    <w:p w:rsidR="00A86F4F" w:rsidRPr="00A86F4F" w:rsidRDefault="00A86F4F" w:rsidP="00A86F4F">
      <w:pPr>
        <w:widowControl w:val="0"/>
        <w:numPr>
          <w:ilvl w:val="0"/>
          <w:numId w:val="5"/>
        </w:numPr>
        <w:autoSpaceDE w:val="0"/>
        <w:autoSpaceDN w:val="0"/>
        <w:adjustRightInd w:val="0"/>
        <w:ind w:left="426" w:firstLine="425"/>
        <w:jc w:val="both"/>
        <w:rPr>
          <w:rFonts w:eastAsia="Times New Roman" w:cs="Times New Roman"/>
          <w:szCs w:val="24"/>
        </w:rPr>
      </w:pPr>
      <w:r w:rsidRPr="00A86F4F">
        <w:rPr>
          <w:rFonts w:eastAsia="Times New Roman" w:cs="Times New Roman"/>
          <w:szCs w:val="24"/>
        </w:rPr>
        <w:t>избиране и освобождаване на членовете на Съвета на директорите, съответно на Надзорния съвет и определяне на възнаграждението на членовете на Надзорния съвет, съответно на членовете на Съвета на Директорите, на които няма да бъде възложено управлението;</w:t>
      </w:r>
    </w:p>
    <w:p w:rsidR="00A86F4F" w:rsidRPr="00A86F4F" w:rsidRDefault="00A86F4F" w:rsidP="00A86F4F">
      <w:pPr>
        <w:widowControl w:val="0"/>
        <w:numPr>
          <w:ilvl w:val="0"/>
          <w:numId w:val="5"/>
        </w:numPr>
        <w:autoSpaceDE w:val="0"/>
        <w:autoSpaceDN w:val="0"/>
        <w:adjustRightInd w:val="0"/>
        <w:ind w:left="426" w:firstLine="425"/>
        <w:jc w:val="both"/>
        <w:rPr>
          <w:rFonts w:eastAsia="Times New Roman" w:cs="Times New Roman"/>
          <w:szCs w:val="24"/>
        </w:rPr>
      </w:pPr>
      <w:r w:rsidRPr="00A86F4F">
        <w:rPr>
          <w:rFonts w:eastAsia="Times New Roman" w:cs="Times New Roman"/>
          <w:szCs w:val="24"/>
        </w:rPr>
        <w:t>освобождаване от отговорност на членовете на Съвета на Директорите, съответно на Надзорния съвет и на Управителния съвет.</w:t>
      </w:r>
    </w:p>
    <w:p w:rsidR="00A86F4F" w:rsidRPr="00A86F4F" w:rsidRDefault="00A86F4F" w:rsidP="00A86F4F">
      <w:pPr>
        <w:autoSpaceDE w:val="0"/>
        <w:autoSpaceDN w:val="0"/>
        <w:adjustRightInd w:val="0"/>
        <w:ind w:firstLine="426"/>
        <w:jc w:val="both"/>
        <w:rPr>
          <w:rFonts w:eastAsia="Times New Roman" w:cs="Times New Roman"/>
          <w:szCs w:val="24"/>
        </w:rPr>
      </w:pPr>
      <w:r w:rsidRPr="00A86F4F">
        <w:rPr>
          <w:rFonts w:eastAsia="Times New Roman" w:cs="Times New Roman"/>
          <w:szCs w:val="24"/>
        </w:rPr>
        <w:t>(2) При избор на членове на съвети на директорите или на надзорни съвети в дружествата по ал. 1, упълномощеното от Общински съвет лице, представляващо общината в общото събрание, предлага брой членове, съответен на не по-малко от пропорционалното участие на общината в капитала на търговското дружество.</w:t>
      </w:r>
    </w:p>
    <w:p w:rsidR="00A86F4F" w:rsidRPr="00A86F4F" w:rsidRDefault="00A86F4F" w:rsidP="00A86F4F">
      <w:pPr>
        <w:autoSpaceDE w:val="0"/>
        <w:autoSpaceDN w:val="0"/>
        <w:adjustRightInd w:val="0"/>
        <w:ind w:firstLine="426"/>
        <w:jc w:val="both"/>
        <w:rPr>
          <w:rFonts w:eastAsia="Times New Roman" w:cs="Times New Roman"/>
          <w:bCs/>
          <w:szCs w:val="24"/>
          <w:lang w:eastAsia="bg-BG"/>
        </w:rPr>
      </w:pPr>
      <w:r w:rsidRPr="00A86F4F">
        <w:rPr>
          <w:rFonts w:eastAsia="Times New Roman" w:cs="Times New Roman"/>
          <w:b/>
          <w:bCs/>
          <w:szCs w:val="24"/>
          <w:lang w:eastAsia="bg-BG"/>
        </w:rPr>
        <w:t xml:space="preserve">Чл. </w:t>
      </w:r>
      <w:r w:rsidR="008E3965">
        <w:rPr>
          <w:rFonts w:eastAsia="Times New Roman" w:cs="Times New Roman"/>
          <w:b/>
          <w:bCs/>
          <w:szCs w:val="24"/>
          <w:lang w:eastAsia="bg-BG"/>
        </w:rPr>
        <w:t>21</w:t>
      </w:r>
      <w:r w:rsidRPr="00A86F4F">
        <w:rPr>
          <w:rFonts w:eastAsia="Times New Roman" w:cs="Times New Roman"/>
          <w:bCs/>
          <w:szCs w:val="24"/>
          <w:lang w:eastAsia="bg-BG"/>
        </w:rPr>
        <w:t>. В десетдневен срок след провеждане на Общите събрания на</w:t>
      </w:r>
      <w:r w:rsidRPr="00A86F4F">
        <w:rPr>
          <w:rFonts w:eastAsia="Times New Roman" w:cs="Times New Roman"/>
          <w:bCs/>
          <w:szCs w:val="24"/>
          <w:lang w:val="en-US" w:eastAsia="bg-BG"/>
        </w:rPr>
        <w:t xml:space="preserve"> </w:t>
      </w:r>
      <w:r w:rsidRPr="00A86F4F">
        <w:rPr>
          <w:rFonts w:eastAsia="Times New Roman" w:cs="Times New Roman"/>
          <w:bCs/>
          <w:szCs w:val="24"/>
          <w:lang w:eastAsia="bg-BG"/>
        </w:rPr>
        <w:t>търговските дружества, представителите на Общината представят на Общински</w:t>
      </w:r>
      <w:r w:rsidR="008E3965">
        <w:rPr>
          <w:rFonts w:eastAsia="Times New Roman" w:cs="Times New Roman"/>
          <w:bCs/>
          <w:szCs w:val="24"/>
          <w:lang w:eastAsia="bg-BG"/>
        </w:rPr>
        <w:t>я</w:t>
      </w:r>
      <w:r w:rsidRPr="00A86F4F">
        <w:rPr>
          <w:rFonts w:eastAsia="Times New Roman" w:cs="Times New Roman"/>
          <w:bCs/>
          <w:szCs w:val="24"/>
          <w:lang w:val="en-US" w:eastAsia="bg-BG"/>
        </w:rPr>
        <w:t xml:space="preserve"> </w:t>
      </w:r>
      <w:r w:rsidRPr="00A86F4F">
        <w:rPr>
          <w:rFonts w:eastAsia="Times New Roman" w:cs="Times New Roman"/>
          <w:bCs/>
          <w:szCs w:val="24"/>
          <w:lang w:eastAsia="bg-BG"/>
        </w:rPr>
        <w:t>съвет и на Кмета на Общината отчет за участието си в Общото събрание, протокол</w:t>
      </w:r>
      <w:r w:rsidRPr="00A86F4F">
        <w:rPr>
          <w:rFonts w:eastAsia="Times New Roman" w:cs="Times New Roman"/>
          <w:bCs/>
          <w:szCs w:val="24"/>
          <w:lang w:val="en-US" w:eastAsia="bg-BG"/>
        </w:rPr>
        <w:t xml:space="preserve"> </w:t>
      </w:r>
      <w:r w:rsidRPr="00A86F4F">
        <w:rPr>
          <w:rFonts w:eastAsia="Times New Roman" w:cs="Times New Roman"/>
          <w:bCs/>
          <w:szCs w:val="24"/>
          <w:lang w:eastAsia="bg-BG"/>
        </w:rPr>
        <w:t>от заседанието на събранието, както и всички</w:t>
      </w:r>
      <w:r w:rsidRPr="00A86F4F">
        <w:rPr>
          <w:rFonts w:eastAsia="Times New Roman" w:cs="Times New Roman"/>
          <w:bCs/>
          <w:szCs w:val="24"/>
          <w:lang w:val="en-US" w:eastAsia="bg-BG"/>
        </w:rPr>
        <w:t xml:space="preserve"> </w:t>
      </w:r>
      <w:r w:rsidRPr="00A86F4F">
        <w:rPr>
          <w:rFonts w:eastAsia="Times New Roman" w:cs="Times New Roman"/>
          <w:bCs/>
          <w:szCs w:val="24"/>
          <w:lang w:eastAsia="bg-BG"/>
        </w:rPr>
        <w:t>материали, получени във връзка със</w:t>
      </w:r>
      <w:r w:rsidRPr="00A86F4F">
        <w:rPr>
          <w:rFonts w:eastAsia="Times New Roman" w:cs="Times New Roman"/>
          <w:bCs/>
          <w:szCs w:val="24"/>
          <w:lang w:val="en-US" w:eastAsia="bg-BG"/>
        </w:rPr>
        <w:t xml:space="preserve"> </w:t>
      </w:r>
      <w:r w:rsidRPr="00A86F4F">
        <w:rPr>
          <w:rFonts w:eastAsia="Times New Roman" w:cs="Times New Roman"/>
          <w:bCs/>
          <w:szCs w:val="24"/>
          <w:lang w:eastAsia="bg-BG"/>
        </w:rPr>
        <w:t>заседанието.</w:t>
      </w:r>
    </w:p>
    <w:p w:rsidR="00A86F4F" w:rsidRDefault="00A86F4F" w:rsidP="00A86F4F">
      <w:pPr>
        <w:autoSpaceDE w:val="0"/>
        <w:autoSpaceDN w:val="0"/>
        <w:adjustRightInd w:val="0"/>
        <w:jc w:val="both"/>
        <w:rPr>
          <w:rFonts w:eastAsia="Times New Roman" w:cs="Times New Roman"/>
          <w:bCs/>
          <w:szCs w:val="24"/>
          <w:lang w:eastAsia="bg-BG"/>
        </w:rPr>
      </w:pPr>
    </w:p>
    <w:p w:rsidR="00431AE3" w:rsidRPr="00A86F4F" w:rsidRDefault="00431AE3" w:rsidP="00A86F4F">
      <w:pPr>
        <w:autoSpaceDE w:val="0"/>
        <w:autoSpaceDN w:val="0"/>
        <w:adjustRightInd w:val="0"/>
        <w:jc w:val="both"/>
        <w:rPr>
          <w:rFonts w:eastAsia="Times New Roman" w:cs="Times New Roman"/>
          <w:bCs/>
          <w:szCs w:val="24"/>
          <w:lang w:eastAsia="bg-BG"/>
        </w:rPr>
      </w:pPr>
    </w:p>
    <w:p w:rsidR="00A86F4F" w:rsidRPr="00A86F4F" w:rsidRDefault="00A86F4F" w:rsidP="00A86F4F">
      <w:pPr>
        <w:autoSpaceDE w:val="0"/>
        <w:autoSpaceDN w:val="0"/>
        <w:adjustRightInd w:val="0"/>
        <w:jc w:val="center"/>
        <w:rPr>
          <w:rFonts w:eastAsia="Times New Roman" w:cs="Times New Roman"/>
          <w:b/>
          <w:bCs/>
          <w:szCs w:val="24"/>
          <w:lang w:eastAsia="bg-BG"/>
        </w:rPr>
      </w:pPr>
      <w:r w:rsidRPr="00A86F4F">
        <w:rPr>
          <w:rFonts w:eastAsia="Times New Roman" w:cs="Times New Roman"/>
          <w:b/>
          <w:bCs/>
          <w:szCs w:val="24"/>
          <w:lang w:eastAsia="bg-BG"/>
        </w:rPr>
        <w:t>РАЗДЕЛ VI</w:t>
      </w:r>
    </w:p>
    <w:p w:rsidR="00A86F4F" w:rsidRPr="00A86F4F" w:rsidRDefault="00A86F4F" w:rsidP="00A86F4F">
      <w:pPr>
        <w:autoSpaceDE w:val="0"/>
        <w:autoSpaceDN w:val="0"/>
        <w:adjustRightInd w:val="0"/>
        <w:jc w:val="center"/>
        <w:rPr>
          <w:rFonts w:eastAsia="Times New Roman" w:cs="Times New Roman"/>
          <w:b/>
          <w:bCs/>
          <w:szCs w:val="24"/>
          <w:lang w:eastAsia="bg-BG"/>
        </w:rPr>
      </w:pPr>
      <w:r w:rsidRPr="00A86F4F">
        <w:rPr>
          <w:rFonts w:eastAsia="Times New Roman" w:cs="Times New Roman"/>
          <w:b/>
          <w:bCs/>
          <w:szCs w:val="24"/>
          <w:lang w:eastAsia="bg-BG"/>
        </w:rPr>
        <w:t>УПРАВЛЕНИЕ И РАЗПОРЕЖДАНЕ С ДЪЛГОТРАЙНИ АКТИВИ НА ДРУЖЕСТВОТО</w:t>
      </w:r>
    </w:p>
    <w:p w:rsidR="00A86F4F" w:rsidRPr="00A86F4F" w:rsidRDefault="00A86F4F" w:rsidP="00A86F4F">
      <w:pPr>
        <w:autoSpaceDE w:val="0"/>
        <w:autoSpaceDN w:val="0"/>
        <w:adjustRightInd w:val="0"/>
        <w:jc w:val="both"/>
        <w:rPr>
          <w:rFonts w:eastAsia="Times New Roman" w:cs="Times New Roman"/>
          <w:b/>
          <w:bCs/>
          <w:szCs w:val="24"/>
          <w:lang w:eastAsia="bg-BG"/>
        </w:rPr>
      </w:pPr>
    </w:p>
    <w:p w:rsidR="001D6503" w:rsidRPr="005F531D" w:rsidRDefault="00A86F4F" w:rsidP="001D6503">
      <w:pPr>
        <w:autoSpaceDE w:val="0"/>
        <w:autoSpaceDN w:val="0"/>
        <w:adjustRightInd w:val="0"/>
        <w:ind w:firstLine="567"/>
        <w:jc w:val="both"/>
        <w:rPr>
          <w:lang w:val="en-US"/>
        </w:rPr>
      </w:pPr>
      <w:r w:rsidRPr="00A86F4F">
        <w:rPr>
          <w:rFonts w:eastAsia="Times New Roman" w:cs="Times New Roman"/>
          <w:b/>
          <w:bCs/>
          <w:szCs w:val="24"/>
          <w:lang w:eastAsia="bg-BG"/>
        </w:rPr>
        <w:t xml:space="preserve">Чл. </w:t>
      </w:r>
      <w:r w:rsidR="008E3965">
        <w:rPr>
          <w:rFonts w:eastAsia="Times New Roman" w:cs="Times New Roman"/>
          <w:b/>
          <w:bCs/>
          <w:szCs w:val="24"/>
          <w:lang w:eastAsia="bg-BG"/>
        </w:rPr>
        <w:t>22</w:t>
      </w:r>
      <w:r w:rsidRPr="00A86F4F">
        <w:rPr>
          <w:rFonts w:eastAsia="Times New Roman" w:cs="Times New Roman"/>
          <w:b/>
          <w:bCs/>
          <w:szCs w:val="24"/>
          <w:lang w:eastAsia="bg-BG"/>
        </w:rPr>
        <w:t>.</w:t>
      </w:r>
      <w:r w:rsidRPr="00A86F4F">
        <w:rPr>
          <w:rFonts w:eastAsia="Times New Roman" w:cs="Times New Roman"/>
          <w:bCs/>
          <w:szCs w:val="24"/>
          <w:lang w:eastAsia="bg-BG"/>
        </w:rPr>
        <w:t xml:space="preserve"> (1) </w:t>
      </w:r>
      <w:r w:rsidR="001D6503" w:rsidRPr="005F531D">
        <w:t>Общинските публични предприятия могат да сключват всяк</w:t>
      </w:r>
      <w:r w:rsidR="001D6503">
        <w:t>акви разрешени от закона сделки</w:t>
      </w:r>
      <w:r w:rsidR="001D6503" w:rsidRPr="005F531D">
        <w:t xml:space="preserve"> съобразно определения им предмет на дейност и при спазване правилата на тази наредба. </w:t>
      </w:r>
    </w:p>
    <w:p w:rsidR="001D6503" w:rsidRPr="005F531D" w:rsidRDefault="001D6503" w:rsidP="001D6503">
      <w:pPr>
        <w:pStyle w:val="Default"/>
        <w:widowControl w:val="0"/>
        <w:ind w:firstLine="567"/>
        <w:jc w:val="both"/>
        <w:rPr>
          <w:color w:val="auto"/>
        </w:rPr>
      </w:pPr>
      <w:r w:rsidRPr="00B23D15">
        <w:rPr>
          <w:b/>
          <w:color w:val="auto"/>
          <w:lang w:val="en-US"/>
        </w:rPr>
        <w:t>(2)</w:t>
      </w:r>
      <w:r w:rsidRPr="005F531D">
        <w:rPr>
          <w:color w:val="auto"/>
          <w:lang w:val="en-US"/>
        </w:rPr>
        <w:t xml:space="preserve"> </w:t>
      </w:r>
      <w:r w:rsidRPr="005F531D">
        <w:rPr>
          <w:color w:val="auto"/>
        </w:rPr>
        <w:t>Сделки за строителство, доставки и услуги се извършват по реда на тази наредба</w:t>
      </w:r>
      <w:r>
        <w:rPr>
          <w:color w:val="auto"/>
        </w:rPr>
        <w:t xml:space="preserve">, освен ако не са задължително </w:t>
      </w:r>
      <w:r w:rsidRPr="005F531D">
        <w:rPr>
          <w:color w:val="auto"/>
        </w:rPr>
        <w:t>приложими разпоредбите на Закона за обществените поръчки.</w:t>
      </w:r>
    </w:p>
    <w:p w:rsidR="001D6503" w:rsidRPr="005F531D" w:rsidRDefault="001D6503" w:rsidP="001D6503">
      <w:pPr>
        <w:pStyle w:val="Default"/>
        <w:widowControl w:val="0"/>
        <w:ind w:firstLine="567"/>
        <w:jc w:val="both"/>
      </w:pPr>
      <w:r w:rsidRPr="005F531D">
        <w:rPr>
          <w:b/>
          <w:color w:val="auto"/>
        </w:rPr>
        <w:t>Чл.</w:t>
      </w:r>
      <w:r>
        <w:rPr>
          <w:b/>
          <w:color w:val="auto"/>
        </w:rPr>
        <w:t xml:space="preserve"> 23</w:t>
      </w:r>
      <w:r w:rsidRPr="005F531D">
        <w:rPr>
          <w:b/>
          <w:color w:val="auto"/>
        </w:rPr>
        <w:t xml:space="preserve">. </w:t>
      </w:r>
      <w:r w:rsidRPr="00A94132">
        <w:rPr>
          <w:b/>
          <w:color w:val="auto"/>
          <w:lang w:val="en-US"/>
        </w:rPr>
        <w:t>(1)</w:t>
      </w:r>
      <w:r>
        <w:rPr>
          <w:color w:val="auto"/>
        </w:rPr>
        <w:t xml:space="preserve"> </w:t>
      </w:r>
      <w:r w:rsidRPr="005F531D">
        <w:t>Сключването на сделки за разпореждане</w:t>
      </w:r>
      <w:r>
        <w:t xml:space="preserve"> или управление на ДМА на общинските публични</w:t>
      </w:r>
      <w:r w:rsidRPr="005F531D">
        <w:t xml:space="preserve"> предприятия се извършва след провеждане на публичен търг или публично оповестен конкурс. </w:t>
      </w:r>
      <w:r w:rsidRPr="003C78C1">
        <w:t>Търгът или конкурсът се провеждат при условията и по реда</w:t>
      </w:r>
      <w:r w:rsidR="004F2C2E" w:rsidRPr="003C78C1">
        <w:t xml:space="preserve"> на </w:t>
      </w:r>
      <w:r w:rsidR="004F2C2E" w:rsidRPr="002F059E">
        <w:rPr>
          <w:b/>
          <w:i/>
        </w:rPr>
        <w:t>глава шеста</w:t>
      </w:r>
      <w:r w:rsidR="004F2C2E" w:rsidRPr="002F059E">
        <w:t xml:space="preserve"> от Наредба</w:t>
      </w:r>
      <w:r w:rsidR="00E8254D" w:rsidRPr="002F059E">
        <w:t xml:space="preserve"> </w:t>
      </w:r>
      <w:r w:rsidRPr="002F059E">
        <w:t xml:space="preserve">за реда </w:t>
      </w:r>
      <w:r w:rsidR="00E8254D" w:rsidRPr="002F059E">
        <w:t xml:space="preserve">за придобиване, </w:t>
      </w:r>
      <w:r w:rsidRPr="002F059E">
        <w:t>управление и ра</w:t>
      </w:r>
      <w:r w:rsidR="00E8254D" w:rsidRPr="002F059E">
        <w:t xml:space="preserve">зпореждане с общинското имущество / НРПУРОИ /, която е приета с </w:t>
      </w:r>
      <w:r w:rsidR="00E8254D" w:rsidRPr="002F059E">
        <w:rPr>
          <w:b/>
        </w:rPr>
        <w:t xml:space="preserve">решение № 50 </w:t>
      </w:r>
      <w:r w:rsidR="00E8254D" w:rsidRPr="002F059E">
        <w:t xml:space="preserve">от </w:t>
      </w:r>
      <w:r w:rsidR="00E8254D" w:rsidRPr="002F059E">
        <w:rPr>
          <w:b/>
        </w:rPr>
        <w:t>27.04.2016 год.</w:t>
      </w:r>
      <w:r w:rsidR="00E8254D" w:rsidRPr="002F059E">
        <w:t xml:space="preserve"> на Общински съвет – град Лъки, на основание </w:t>
      </w:r>
      <w:r w:rsidR="00E8254D" w:rsidRPr="002F059E">
        <w:rPr>
          <w:b/>
        </w:rPr>
        <w:t>чл.8, ал.2</w:t>
      </w:r>
      <w:r w:rsidR="00E8254D" w:rsidRPr="002F059E">
        <w:t xml:space="preserve"> от Закона за общинската собственост.</w:t>
      </w:r>
      <w:r w:rsidRPr="005F531D">
        <w:t xml:space="preserve">  </w:t>
      </w:r>
    </w:p>
    <w:p w:rsidR="001D6503" w:rsidRPr="005F531D" w:rsidRDefault="001D6503" w:rsidP="001D6503">
      <w:pPr>
        <w:pStyle w:val="Default"/>
        <w:widowControl w:val="0"/>
        <w:ind w:firstLine="567"/>
        <w:jc w:val="both"/>
        <w:rPr>
          <w:color w:val="auto"/>
        </w:rPr>
      </w:pPr>
      <w:r w:rsidRPr="00B23D15">
        <w:rPr>
          <w:b/>
          <w:lang w:val="en-US"/>
        </w:rPr>
        <w:t>(</w:t>
      </w:r>
      <w:r w:rsidRPr="00B23D15">
        <w:rPr>
          <w:b/>
        </w:rPr>
        <w:t>2</w:t>
      </w:r>
      <w:r w:rsidRPr="00B23D15">
        <w:rPr>
          <w:b/>
          <w:lang w:val="en-US"/>
        </w:rPr>
        <w:t>)</w:t>
      </w:r>
      <w:r w:rsidRPr="005F531D">
        <w:t xml:space="preserve"> Редът по предходната алинея</w:t>
      </w:r>
      <w:r w:rsidRPr="005F531D">
        <w:rPr>
          <w:color w:val="auto"/>
        </w:rPr>
        <w:t xml:space="preserve"> не се прилага при сключването на договори:</w:t>
      </w:r>
    </w:p>
    <w:p w:rsidR="001D6503" w:rsidRPr="005F531D" w:rsidRDefault="001D6503" w:rsidP="001D6503">
      <w:pPr>
        <w:pStyle w:val="Default"/>
        <w:widowControl w:val="0"/>
        <w:ind w:firstLine="567"/>
        <w:jc w:val="both"/>
        <w:rPr>
          <w:color w:val="auto"/>
        </w:rPr>
      </w:pPr>
      <w:r w:rsidRPr="005F531D">
        <w:rPr>
          <w:bCs/>
          <w:color w:val="auto"/>
        </w:rPr>
        <w:t>1.</w:t>
      </w:r>
      <w:r>
        <w:rPr>
          <w:bCs/>
          <w:color w:val="auto"/>
        </w:rPr>
        <w:t xml:space="preserve"> </w:t>
      </w:r>
      <w:r w:rsidRPr="005F531D">
        <w:rPr>
          <w:color w:val="auto"/>
        </w:rPr>
        <w:t xml:space="preserve">с други публични предприятия, в които </w:t>
      </w:r>
      <w:r w:rsidRPr="005F531D">
        <w:rPr>
          <w:bCs/>
        </w:rPr>
        <w:t xml:space="preserve">Община </w:t>
      </w:r>
      <w:r>
        <w:rPr>
          <w:bCs/>
        </w:rPr>
        <w:t>Лъки</w:t>
      </w:r>
      <w:r w:rsidRPr="005F531D">
        <w:rPr>
          <w:bCs/>
        </w:rPr>
        <w:t xml:space="preserve"> </w:t>
      </w:r>
      <w:r w:rsidRPr="005F531D">
        <w:rPr>
          <w:color w:val="auto"/>
        </w:rPr>
        <w:t>е едноличен собственик на капитала, мажоритарен съдружник или акционер;</w:t>
      </w:r>
    </w:p>
    <w:p w:rsidR="001D6503" w:rsidRPr="005F531D" w:rsidRDefault="001D6503" w:rsidP="001D6503">
      <w:pPr>
        <w:pStyle w:val="Default"/>
        <w:widowControl w:val="0"/>
        <w:ind w:firstLine="567"/>
        <w:jc w:val="both"/>
        <w:rPr>
          <w:color w:val="auto"/>
        </w:rPr>
      </w:pPr>
      <w:r w:rsidRPr="005F531D">
        <w:rPr>
          <w:bCs/>
          <w:color w:val="auto"/>
        </w:rPr>
        <w:t xml:space="preserve">2. </w:t>
      </w:r>
      <w:r w:rsidRPr="005F531D">
        <w:rPr>
          <w:color w:val="auto"/>
        </w:rPr>
        <w:t>с</w:t>
      </w:r>
      <w:r>
        <w:rPr>
          <w:color w:val="auto"/>
        </w:rPr>
        <w:t xml:space="preserve"> </w:t>
      </w:r>
      <w:r w:rsidRPr="005F531D">
        <w:rPr>
          <w:bCs/>
        </w:rPr>
        <w:t xml:space="preserve">Община </w:t>
      </w:r>
      <w:r>
        <w:rPr>
          <w:bCs/>
        </w:rPr>
        <w:t>Лъки</w:t>
      </w:r>
      <w:r w:rsidRPr="005F531D">
        <w:rPr>
          <w:color w:val="auto"/>
        </w:rPr>
        <w:t>;</w:t>
      </w:r>
    </w:p>
    <w:p w:rsidR="001D6503" w:rsidRPr="005F531D" w:rsidRDefault="001D6503" w:rsidP="001D6503">
      <w:pPr>
        <w:pStyle w:val="Default"/>
        <w:widowControl w:val="0"/>
        <w:ind w:firstLine="567"/>
        <w:jc w:val="both"/>
        <w:rPr>
          <w:bCs/>
        </w:rPr>
      </w:pPr>
      <w:r w:rsidRPr="005F531D">
        <w:rPr>
          <w:bCs/>
          <w:color w:val="auto"/>
        </w:rPr>
        <w:t xml:space="preserve">3. </w:t>
      </w:r>
      <w:r w:rsidRPr="005F531D">
        <w:rPr>
          <w:color w:val="auto"/>
        </w:rPr>
        <w:t>с организации на бюджетна издръжка от</w:t>
      </w:r>
      <w:r>
        <w:rPr>
          <w:color w:val="auto"/>
        </w:rPr>
        <w:t xml:space="preserve"> </w:t>
      </w:r>
      <w:r w:rsidRPr="005F531D">
        <w:rPr>
          <w:bCs/>
        </w:rPr>
        <w:t xml:space="preserve">Община </w:t>
      </w:r>
      <w:r>
        <w:rPr>
          <w:bCs/>
        </w:rPr>
        <w:t>Лъки</w:t>
      </w:r>
      <w:r w:rsidRPr="005F531D">
        <w:rPr>
          <w:bCs/>
        </w:rPr>
        <w:t>.</w:t>
      </w:r>
    </w:p>
    <w:p w:rsidR="001D6503" w:rsidRPr="005F531D" w:rsidRDefault="001D6503" w:rsidP="001D6503">
      <w:pPr>
        <w:pStyle w:val="Default"/>
        <w:widowControl w:val="0"/>
        <w:ind w:firstLine="567"/>
        <w:jc w:val="both"/>
        <w:rPr>
          <w:color w:val="auto"/>
        </w:rPr>
      </w:pPr>
      <w:r w:rsidRPr="005F531D">
        <w:rPr>
          <w:bCs/>
          <w:color w:val="auto"/>
        </w:rPr>
        <w:t>4.</w:t>
      </w:r>
      <w:r>
        <w:rPr>
          <w:bCs/>
          <w:color w:val="auto"/>
        </w:rPr>
        <w:t xml:space="preserve"> </w:t>
      </w:r>
      <w:r w:rsidRPr="005F531D">
        <w:rPr>
          <w:color w:val="auto"/>
        </w:rPr>
        <w:t>за наем, при пазарна наемна цена, с лица, предоставящи административни, комунални и социални услуги на населението.</w:t>
      </w:r>
      <w:r>
        <w:rPr>
          <w:color w:val="auto"/>
        </w:rPr>
        <w:t xml:space="preserve"> </w:t>
      </w:r>
      <w:r w:rsidRPr="005F531D">
        <w:rPr>
          <w:color w:val="auto"/>
        </w:rPr>
        <w:t>Цената се определя с решение на Общинския съвет</w:t>
      </w:r>
      <w:r w:rsidR="00445EB8">
        <w:rPr>
          <w:color w:val="auto"/>
        </w:rPr>
        <w:t>,</w:t>
      </w:r>
      <w:r w:rsidRPr="005F531D">
        <w:rPr>
          <w:color w:val="auto"/>
        </w:rPr>
        <w:t xml:space="preserve"> като тя не следва да бъд</w:t>
      </w:r>
      <w:r w:rsidR="00445EB8">
        <w:rPr>
          <w:color w:val="auto"/>
        </w:rPr>
        <w:t xml:space="preserve">е по-ниска </w:t>
      </w:r>
      <w:r w:rsidR="00445EB8" w:rsidRPr="002F059E">
        <w:rPr>
          <w:color w:val="auto"/>
        </w:rPr>
        <w:t xml:space="preserve">от ТАРИФА № 1 за наемите на общински недвижими имоти в община Лъки, област Пловдивска, която е приета с </w:t>
      </w:r>
      <w:r w:rsidR="00445EB8" w:rsidRPr="00975BC0">
        <w:rPr>
          <w:color w:val="auto"/>
        </w:rPr>
        <w:t>решение № 54</w:t>
      </w:r>
      <w:r w:rsidR="00445EB8" w:rsidRPr="002F059E">
        <w:rPr>
          <w:color w:val="auto"/>
        </w:rPr>
        <w:t xml:space="preserve"> от </w:t>
      </w:r>
      <w:r w:rsidR="00445EB8" w:rsidRPr="00975BC0">
        <w:rPr>
          <w:color w:val="auto"/>
        </w:rPr>
        <w:t>27.04.2016 год.</w:t>
      </w:r>
      <w:r w:rsidR="00445EB8" w:rsidRPr="002F059E">
        <w:rPr>
          <w:color w:val="auto"/>
        </w:rPr>
        <w:t xml:space="preserve"> на Общински съвет – град Лъки</w:t>
      </w:r>
      <w:r w:rsidR="004F2C2E" w:rsidRPr="002F059E">
        <w:rPr>
          <w:color w:val="auto"/>
        </w:rPr>
        <w:t>, област Пловдив</w:t>
      </w:r>
      <w:r w:rsidRPr="002F059E">
        <w:rPr>
          <w:color w:val="auto"/>
        </w:rPr>
        <w:t>.</w:t>
      </w:r>
    </w:p>
    <w:p w:rsidR="001D6503" w:rsidRPr="005F531D" w:rsidRDefault="001D6503" w:rsidP="001D6503">
      <w:pPr>
        <w:pStyle w:val="Default"/>
        <w:widowControl w:val="0"/>
        <w:ind w:firstLine="567"/>
        <w:jc w:val="both"/>
        <w:rPr>
          <w:b/>
          <w:color w:val="00B050"/>
        </w:rPr>
      </w:pPr>
      <w:r w:rsidRPr="005F531D">
        <w:rPr>
          <w:color w:val="auto"/>
        </w:rPr>
        <w:t>5.</w:t>
      </w:r>
      <w:r>
        <w:rPr>
          <w:color w:val="auto"/>
        </w:rPr>
        <w:t xml:space="preserve"> </w:t>
      </w:r>
      <w:r w:rsidRPr="005F531D">
        <w:rPr>
          <w:color w:val="auto"/>
        </w:rPr>
        <w:t>с държавата, други общини или търговски дружества, в които държавата или друга община е едноличен собственик на капитала.</w:t>
      </w:r>
    </w:p>
    <w:p w:rsidR="001D6503" w:rsidRPr="005F531D" w:rsidRDefault="001D6503" w:rsidP="001D6503">
      <w:pPr>
        <w:pStyle w:val="Default"/>
        <w:widowControl w:val="0"/>
        <w:ind w:firstLine="567"/>
        <w:jc w:val="both"/>
        <w:rPr>
          <w:color w:val="auto"/>
        </w:rPr>
      </w:pPr>
      <w:r w:rsidRPr="00B23D15">
        <w:rPr>
          <w:b/>
          <w:bCs/>
          <w:color w:val="auto"/>
        </w:rPr>
        <w:t>(3)</w:t>
      </w:r>
      <w:r>
        <w:rPr>
          <w:bCs/>
          <w:i/>
          <w:color w:val="auto"/>
        </w:rPr>
        <w:t xml:space="preserve"> </w:t>
      </w:r>
      <w:r w:rsidRPr="005F531D">
        <w:rPr>
          <w:color w:val="auto"/>
        </w:rPr>
        <w:t xml:space="preserve">Сключването на договорите по предходната алинея се извършва след решение на </w:t>
      </w:r>
      <w:r w:rsidRPr="005F531D">
        <w:t>Общинския съвет</w:t>
      </w:r>
      <w:r w:rsidRPr="005F531D">
        <w:rPr>
          <w:color w:val="auto"/>
        </w:rPr>
        <w:t xml:space="preserve">. Не се изисква решение на </w:t>
      </w:r>
      <w:r w:rsidRPr="005F531D">
        <w:t xml:space="preserve">Общинския съвет </w:t>
      </w:r>
      <w:r w:rsidRPr="005F531D">
        <w:rPr>
          <w:color w:val="auto"/>
        </w:rPr>
        <w:t xml:space="preserve">за сключване на договори за </w:t>
      </w:r>
      <w:r w:rsidRPr="005F531D">
        <w:rPr>
          <w:color w:val="auto"/>
        </w:rPr>
        <w:lastRenderedPageBreak/>
        <w:t xml:space="preserve">наем за срок до 3 години на недвижими имоти и други дълготрайни активи, с балансова стойност, която не надхвърля 5 на сто от общата балансова стойност на дълготрайните активи към 31 декември на предходната година, с изключение на случаите по т.4. </w:t>
      </w:r>
    </w:p>
    <w:p w:rsidR="001D6503" w:rsidRPr="005F531D" w:rsidRDefault="001D6503" w:rsidP="004F2C2E">
      <w:pPr>
        <w:ind w:firstLine="567"/>
        <w:jc w:val="both"/>
        <w:rPr>
          <w:rFonts w:cs="Times New Roman"/>
          <w:szCs w:val="24"/>
        </w:rPr>
      </w:pPr>
      <w:r w:rsidRPr="005F531D">
        <w:rPr>
          <w:rFonts w:cs="Times New Roman"/>
          <w:b/>
          <w:szCs w:val="24"/>
        </w:rPr>
        <w:t xml:space="preserve">Чл. </w:t>
      </w:r>
      <w:r>
        <w:rPr>
          <w:rFonts w:cs="Times New Roman"/>
          <w:b/>
          <w:szCs w:val="24"/>
        </w:rPr>
        <w:t>24</w:t>
      </w:r>
      <w:r w:rsidRPr="005F531D">
        <w:rPr>
          <w:rFonts w:cs="Times New Roman"/>
          <w:b/>
          <w:szCs w:val="24"/>
        </w:rPr>
        <w:t>.</w:t>
      </w:r>
      <w:r>
        <w:rPr>
          <w:rFonts w:cs="Times New Roman"/>
          <w:b/>
          <w:szCs w:val="24"/>
        </w:rPr>
        <w:t xml:space="preserve"> </w:t>
      </w:r>
      <w:r w:rsidRPr="005F531D">
        <w:rPr>
          <w:rFonts w:cs="Times New Roman"/>
          <w:szCs w:val="24"/>
        </w:rPr>
        <w:t xml:space="preserve">Сделки за разпореждане чрез продажба, замяна или учредяване на вещни права върху недвижими имоти на общинските публични предприятия, се извършват след даване на съгласие с решение на Общинския съвет, по реда и условията на </w:t>
      </w:r>
      <w:r w:rsidRPr="002F059E">
        <w:rPr>
          <w:rFonts w:cs="Times New Roman"/>
          <w:szCs w:val="24"/>
        </w:rPr>
        <w:t>Наредба за реда за придобиване, управление и разпореждане с общинско</w:t>
      </w:r>
      <w:r w:rsidR="004F2C2E" w:rsidRPr="002F059E">
        <w:rPr>
          <w:rFonts w:cs="Times New Roman"/>
          <w:szCs w:val="24"/>
        </w:rPr>
        <w:t>то</w:t>
      </w:r>
      <w:r w:rsidRPr="002F059E">
        <w:rPr>
          <w:rFonts w:cs="Times New Roman"/>
          <w:szCs w:val="24"/>
        </w:rPr>
        <w:t xml:space="preserve"> имущество</w:t>
      </w:r>
      <w:r w:rsidR="004F2C2E" w:rsidRPr="002F059E">
        <w:rPr>
          <w:rFonts w:cs="Times New Roman"/>
          <w:szCs w:val="24"/>
        </w:rPr>
        <w:t xml:space="preserve"> по чл.8, ал.2 от Закона за общинската собственост</w:t>
      </w:r>
      <w:r w:rsidRPr="002F059E">
        <w:rPr>
          <w:rFonts w:cs="Times New Roman"/>
          <w:szCs w:val="24"/>
        </w:rPr>
        <w:t>.</w:t>
      </w:r>
    </w:p>
    <w:p w:rsidR="001D6503" w:rsidRPr="005F531D" w:rsidRDefault="001D6503" w:rsidP="001D6503">
      <w:pPr>
        <w:tabs>
          <w:tab w:val="left" w:pos="567"/>
        </w:tabs>
        <w:jc w:val="both"/>
        <w:rPr>
          <w:rFonts w:cs="Times New Roman"/>
          <w:szCs w:val="24"/>
        </w:rPr>
      </w:pPr>
      <w:r w:rsidRPr="005F531D">
        <w:rPr>
          <w:rFonts w:cs="Times New Roman"/>
          <w:szCs w:val="24"/>
        </w:rPr>
        <w:t xml:space="preserve">         </w:t>
      </w:r>
      <w:r w:rsidRPr="00B23D15">
        <w:rPr>
          <w:rFonts w:cs="Times New Roman"/>
          <w:b/>
          <w:szCs w:val="24"/>
        </w:rPr>
        <w:t>(2)</w:t>
      </w:r>
      <w:r w:rsidRPr="005F531D">
        <w:rPr>
          <w:rFonts w:cs="Times New Roman"/>
          <w:szCs w:val="24"/>
        </w:rPr>
        <w:t xml:space="preserve"> Сделки за разпореждане с движими вещи или за управление /вкл. отдаване под наем/</w:t>
      </w:r>
      <w:r>
        <w:rPr>
          <w:rFonts w:cs="Times New Roman"/>
          <w:szCs w:val="24"/>
        </w:rPr>
        <w:t xml:space="preserve"> </w:t>
      </w:r>
      <w:r w:rsidRPr="005F531D">
        <w:rPr>
          <w:rFonts w:cs="Times New Roman"/>
          <w:szCs w:val="24"/>
        </w:rPr>
        <w:t>на недвижими имоти и движими вещи от ДМА на общинските публични предприятия се сключват след предварително писмено съгласие на Кмета на Общината и по реда и условията на</w:t>
      </w:r>
      <w:r>
        <w:rPr>
          <w:rFonts w:cs="Times New Roman"/>
          <w:szCs w:val="24"/>
        </w:rPr>
        <w:t xml:space="preserve"> </w:t>
      </w:r>
      <w:r w:rsidR="004F2C2E" w:rsidRPr="002F059E">
        <w:rPr>
          <w:rFonts w:cs="Times New Roman"/>
          <w:szCs w:val="24"/>
        </w:rPr>
        <w:t>Наредба</w:t>
      </w:r>
      <w:r w:rsidRPr="002F059E">
        <w:rPr>
          <w:rFonts w:cs="Times New Roman"/>
          <w:szCs w:val="24"/>
        </w:rPr>
        <w:t xml:space="preserve"> за реда за придобиване, управление и разпореждане с общинско</w:t>
      </w:r>
      <w:r w:rsidR="004F2C2E" w:rsidRPr="002F059E">
        <w:rPr>
          <w:rFonts w:cs="Times New Roman"/>
          <w:szCs w:val="24"/>
        </w:rPr>
        <w:t>то</w:t>
      </w:r>
      <w:r w:rsidRPr="002F059E">
        <w:rPr>
          <w:rFonts w:cs="Times New Roman"/>
          <w:szCs w:val="24"/>
        </w:rPr>
        <w:t xml:space="preserve"> имущество</w:t>
      </w:r>
      <w:r w:rsidR="004F2C2E" w:rsidRPr="002F059E">
        <w:rPr>
          <w:rFonts w:cs="Times New Roman"/>
          <w:szCs w:val="24"/>
        </w:rPr>
        <w:t xml:space="preserve"> / НРПУРОИ / по</w:t>
      </w:r>
      <w:bookmarkStart w:id="0" w:name="_GoBack"/>
      <w:bookmarkEnd w:id="0"/>
      <w:r w:rsidR="004F2C2E" w:rsidRPr="002F059E">
        <w:rPr>
          <w:rFonts w:cs="Times New Roman"/>
          <w:szCs w:val="24"/>
        </w:rPr>
        <w:t xml:space="preserve"> чл.8, ал.2 от Закона за общинската собственост</w:t>
      </w:r>
      <w:r w:rsidRPr="002F059E">
        <w:rPr>
          <w:rFonts w:cs="Times New Roman"/>
          <w:szCs w:val="24"/>
        </w:rPr>
        <w:t>.</w:t>
      </w:r>
      <w:r w:rsidRPr="005F531D">
        <w:rPr>
          <w:rFonts w:cs="Times New Roman"/>
          <w:szCs w:val="24"/>
        </w:rPr>
        <w:t xml:space="preserve"> </w:t>
      </w:r>
    </w:p>
    <w:p w:rsidR="001D6503" w:rsidRPr="005F531D" w:rsidRDefault="001D6503" w:rsidP="001D6503">
      <w:pPr>
        <w:pStyle w:val="Default"/>
        <w:widowControl w:val="0"/>
        <w:ind w:firstLine="567"/>
        <w:jc w:val="both"/>
        <w:rPr>
          <w:color w:val="auto"/>
        </w:rPr>
      </w:pPr>
      <w:r w:rsidRPr="005F531D">
        <w:rPr>
          <w:b/>
          <w:color w:val="auto"/>
        </w:rPr>
        <w:t xml:space="preserve">Чл. </w:t>
      </w:r>
      <w:r>
        <w:rPr>
          <w:b/>
          <w:color w:val="auto"/>
        </w:rPr>
        <w:t>25</w:t>
      </w:r>
      <w:r w:rsidRPr="005F531D">
        <w:rPr>
          <w:b/>
          <w:color w:val="auto"/>
        </w:rPr>
        <w:t>.</w:t>
      </w:r>
      <w:r w:rsidRPr="005F531D">
        <w:rPr>
          <w:color w:val="auto"/>
        </w:rPr>
        <w:t xml:space="preserve"> Общински публични предприятия – еднолични търговски дружества, в чиито основен предмет на дейност е отдаване под наем, прилагат реда и процедурите на тази наредба, като:</w:t>
      </w:r>
    </w:p>
    <w:p w:rsidR="001D6503" w:rsidRPr="005F531D" w:rsidRDefault="001D6503" w:rsidP="001D6503">
      <w:pPr>
        <w:pStyle w:val="Default"/>
        <w:widowControl w:val="0"/>
        <w:ind w:firstLine="567"/>
        <w:jc w:val="both"/>
        <w:rPr>
          <w:color w:val="auto"/>
        </w:rPr>
      </w:pPr>
      <w:r w:rsidRPr="005F531D">
        <w:rPr>
          <w:color w:val="auto"/>
        </w:rPr>
        <w:t>1.</w:t>
      </w:r>
      <w:r>
        <w:rPr>
          <w:color w:val="auto"/>
        </w:rPr>
        <w:t xml:space="preserve"> </w:t>
      </w:r>
      <w:r w:rsidRPr="005F531D">
        <w:rPr>
          <w:color w:val="auto"/>
        </w:rPr>
        <w:t xml:space="preserve">решение за провеждане на търг или конкурс за отдаване под наем се приема от управителния орган на самото дружество, без да е необходимо съгласуване с Общинския съвет или Кмета на общината </w:t>
      </w:r>
    </w:p>
    <w:p w:rsidR="001D6503" w:rsidRPr="005F531D" w:rsidRDefault="001D6503" w:rsidP="001D6503">
      <w:pPr>
        <w:pStyle w:val="Default"/>
        <w:widowControl w:val="0"/>
        <w:ind w:firstLine="567"/>
        <w:jc w:val="both"/>
        <w:rPr>
          <w:color w:val="auto"/>
        </w:rPr>
      </w:pPr>
      <w:r w:rsidRPr="005F531D">
        <w:rPr>
          <w:color w:val="auto"/>
        </w:rPr>
        <w:t>2. разгласяването на  търга или конкурса се извършва по ред, определен от управителния орган на дружеството</w:t>
      </w:r>
    </w:p>
    <w:p w:rsidR="001D6503" w:rsidRPr="005F531D" w:rsidRDefault="001D6503" w:rsidP="001D6503">
      <w:pPr>
        <w:pStyle w:val="Default"/>
        <w:widowControl w:val="0"/>
        <w:ind w:firstLine="567"/>
        <w:jc w:val="both"/>
        <w:rPr>
          <w:bCs/>
          <w:color w:val="auto"/>
        </w:rPr>
      </w:pPr>
      <w:r w:rsidRPr="005F531D">
        <w:rPr>
          <w:bCs/>
          <w:color w:val="auto"/>
        </w:rPr>
        <w:t xml:space="preserve">3. началните наемни тръжни цени не могат да бъдат по-ниски от определените с наредба на Общинския съвет </w:t>
      </w:r>
    </w:p>
    <w:p w:rsidR="001D6503" w:rsidRPr="005F531D" w:rsidRDefault="001D6503" w:rsidP="001D6503">
      <w:pPr>
        <w:pStyle w:val="Default"/>
        <w:widowControl w:val="0"/>
        <w:ind w:firstLine="567"/>
        <w:jc w:val="both"/>
        <w:rPr>
          <w:bCs/>
          <w:color w:val="auto"/>
        </w:rPr>
      </w:pPr>
      <w:r w:rsidRPr="005F531D">
        <w:rPr>
          <w:bCs/>
          <w:color w:val="auto"/>
        </w:rPr>
        <w:t>4. комисията за провеждане на търга е в състав от трима членове, определени от управителния орган на дружеството</w:t>
      </w:r>
    </w:p>
    <w:p w:rsidR="001D6503" w:rsidRPr="005F531D" w:rsidRDefault="001D6503" w:rsidP="001D6503">
      <w:pPr>
        <w:pStyle w:val="Default"/>
        <w:widowControl w:val="0"/>
        <w:ind w:firstLine="567"/>
        <w:jc w:val="both"/>
        <w:rPr>
          <w:bCs/>
          <w:color w:val="auto"/>
        </w:rPr>
      </w:pPr>
      <w:r w:rsidRPr="005F531D">
        <w:rPr>
          <w:bCs/>
          <w:color w:val="auto"/>
        </w:rPr>
        <w:t>5. при липса на кандидати за участие не се обявяват повторни, а се провеждат нови търгове</w:t>
      </w:r>
    </w:p>
    <w:p w:rsidR="001D6503" w:rsidRPr="005F531D" w:rsidRDefault="001D6503" w:rsidP="001D6503">
      <w:pPr>
        <w:pStyle w:val="Default"/>
        <w:widowControl w:val="0"/>
        <w:ind w:firstLine="567"/>
        <w:jc w:val="both"/>
        <w:rPr>
          <w:b/>
          <w:bCs/>
          <w:color w:val="00B050"/>
        </w:rPr>
      </w:pPr>
      <w:r w:rsidRPr="005F531D">
        <w:rPr>
          <w:bCs/>
          <w:color w:val="auto"/>
        </w:rPr>
        <w:t>6. заповедта на управителя /</w:t>
      </w:r>
      <w:proofErr w:type="spellStart"/>
      <w:r w:rsidRPr="005F531D">
        <w:rPr>
          <w:bCs/>
          <w:color w:val="auto"/>
        </w:rPr>
        <w:t>изп</w:t>
      </w:r>
      <w:proofErr w:type="spellEnd"/>
      <w:r w:rsidRPr="005F531D">
        <w:rPr>
          <w:bCs/>
          <w:color w:val="auto"/>
        </w:rPr>
        <w:t xml:space="preserve">. директор/ на дружеството за определяне на спечелил участник в търга  подлежи на предварително изпълнение </w:t>
      </w:r>
    </w:p>
    <w:p w:rsidR="00A86F4F" w:rsidRDefault="00A86F4F" w:rsidP="00A86F4F">
      <w:pPr>
        <w:autoSpaceDE w:val="0"/>
        <w:autoSpaceDN w:val="0"/>
        <w:adjustRightInd w:val="0"/>
        <w:jc w:val="both"/>
        <w:rPr>
          <w:rFonts w:eastAsia="Times New Roman" w:cs="Times New Roman"/>
          <w:bCs/>
          <w:szCs w:val="24"/>
          <w:lang w:eastAsia="bg-BG"/>
        </w:rPr>
      </w:pPr>
    </w:p>
    <w:p w:rsidR="00431AE3" w:rsidRPr="00A86F4F" w:rsidRDefault="00431AE3" w:rsidP="00A86F4F">
      <w:pPr>
        <w:autoSpaceDE w:val="0"/>
        <w:autoSpaceDN w:val="0"/>
        <w:adjustRightInd w:val="0"/>
        <w:jc w:val="both"/>
        <w:rPr>
          <w:rFonts w:eastAsia="Times New Roman" w:cs="Times New Roman"/>
          <w:bCs/>
          <w:szCs w:val="24"/>
          <w:lang w:eastAsia="bg-BG"/>
        </w:rPr>
      </w:pPr>
    </w:p>
    <w:p w:rsidR="00A86F4F" w:rsidRDefault="00A86F4F" w:rsidP="00A86F4F">
      <w:pPr>
        <w:widowControl w:val="0"/>
        <w:autoSpaceDE w:val="0"/>
        <w:autoSpaceDN w:val="0"/>
        <w:adjustRightInd w:val="0"/>
        <w:jc w:val="center"/>
        <w:rPr>
          <w:rFonts w:eastAsia="Times New Roman" w:cs="Times New Roman"/>
          <w:b/>
          <w:szCs w:val="24"/>
        </w:rPr>
      </w:pPr>
      <w:r w:rsidRPr="00A86F4F">
        <w:rPr>
          <w:rFonts w:eastAsia="Times New Roman" w:cs="Times New Roman"/>
          <w:b/>
          <w:szCs w:val="24"/>
        </w:rPr>
        <w:t>РАЗДЕЛ  VІІ</w:t>
      </w:r>
    </w:p>
    <w:p w:rsidR="00A86F4F" w:rsidRPr="00A86F4F" w:rsidRDefault="00A86F4F" w:rsidP="00A86F4F">
      <w:pPr>
        <w:widowControl w:val="0"/>
        <w:tabs>
          <w:tab w:val="num" w:pos="0"/>
          <w:tab w:val="left" w:pos="1065"/>
        </w:tabs>
        <w:autoSpaceDE w:val="0"/>
        <w:autoSpaceDN w:val="0"/>
        <w:adjustRightInd w:val="0"/>
        <w:jc w:val="center"/>
        <w:rPr>
          <w:rFonts w:eastAsia="Times New Roman" w:cs="Times New Roman"/>
          <w:b/>
          <w:caps/>
          <w:szCs w:val="24"/>
        </w:rPr>
      </w:pPr>
      <w:r w:rsidRPr="00A86F4F">
        <w:rPr>
          <w:rFonts w:eastAsia="Times New Roman" w:cs="Times New Roman"/>
          <w:b/>
          <w:caps/>
          <w:szCs w:val="24"/>
        </w:rPr>
        <w:t>Възлагане на управлението на  търговски дружества с общинско участие в капитала</w:t>
      </w:r>
    </w:p>
    <w:p w:rsidR="00A86F4F" w:rsidRPr="00A86F4F" w:rsidRDefault="00A86F4F" w:rsidP="00A86F4F">
      <w:pPr>
        <w:widowControl w:val="0"/>
        <w:tabs>
          <w:tab w:val="num" w:pos="0"/>
        </w:tabs>
        <w:autoSpaceDE w:val="0"/>
        <w:autoSpaceDN w:val="0"/>
        <w:adjustRightInd w:val="0"/>
        <w:ind w:firstLine="900"/>
        <w:jc w:val="both"/>
        <w:rPr>
          <w:rFonts w:eastAsia="Times New Roman" w:cs="Times New Roman"/>
          <w:i/>
          <w:sz w:val="20"/>
          <w:szCs w:val="20"/>
        </w:rPr>
      </w:pPr>
    </w:p>
    <w:p w:rsidR="00A86F4F" w:rsidRPr="00A86F4F" w:rsidRDefault="00A86F4F" w:rsidP="00A86F4F">
      <w:pPr>
        <w:widowControl w:val="0"/>
        <w:autoSpaceDE w:val="0"/>
        <w:autoSpaceDN w:val="0"/>
        <w:adjustRightInd w:val="0"/>
        <w:ind w:firstLine="708"/>
        <w:jc w:val="both"/>
        <w:rPr>
          <w:rFonts w:eastAsia="Times New Roman" w:cs="Times New Roman"/>
          <w:szCs w:val="24"/>
          <w:shd w:val="clear" w:color="auto" w:fill="FEFEFE"/>
        </w:rPr>
      </w:pPr>
      <w:r w:rsidRPr="00A86F4F">
        <w:rPr>
          <w:rFonts w:eastAsia="Times New Roman" w:cs="Times New Roman"/>
          <w:b/>
          <w:szCs w:val="24"/>
        </w:rPr>
        <w:t>Чл. 2</w:t>
      </w:r>
      <w:r w:rsidR="00D15F49">
        <w:rPr>
          <w:rFonts w:eastAsia="Times New Roman" w:cs="Times New Roman"/>
          <w:b/>
          <w:szCs w:val="24"/>
        </w:rPr>
        <w:t>6</w:t>
      </w:r>
      <w:r w:rsidRPr="00A86F4F">
        <w:rPr>
          <w:rFonts w:eastAsia="Times New Roman" w:cs="Times New Roman"/>
          <w:b/>
          <w:szCs w:val="24"/>
        </w:rPr>
        <w:t xml:space="preserve">. </w:t>
      </w:r>
      <w:r w:rsidRPr="00A86F4F">
        <w:rPr>
          <w:rFonts w:eastAsia="Times New Roman" w:cs="Times New Roman"/>
          <w:szCs w:val="24"/>
        </w:rPr>
        <w:t>(1)</w:t>
      </w:r>
      <w:r w:rsidR="00D15F49">
        <w:rPr>
          <w:rFonts w:eastAsia="Times New Roman" w:cs="Times New Roman"/>
          <w:szCs w:val="24"/>
        </w:rPr>
        <w:t xml:space="preserve"> </w:t>
      </w:r>
      <w:r w:rsidRPr="00A86F4F">
        <w:rPr>
          <w:rFonts w:eastAsia="Times New Roman" w:cs="Times New Roman"/>
          <w:szCs w:val="24"/>
        </w:rPr>
        <w:t>Управлението и</w:t>
      </w:r>
      <w:r w:rsidRPr="00A86F4F">
        <w:rPr>
          <w:rFonts w:eastAsia="Times New Roman" w:cs="Times New Roman"/>
          <w:szCs w:val="24"/>
          <w:lang w:val="en-US"/>
        </w:rPr>
        <w:t xml:space="preserve"> </w:t>
      </w:r>
      <w:r w:rsidRPr="00A86F4F">
        <w:rPr>
          <w:rFonts w:eastAsia="Times New Roman" w:cs="Times New Roman"/>
          <w:szCs w:val="24"/>
        </w:rPr>
        <w:t>контролът на едноличните търговски дружества с общинско участие се възлага с договори за управление и контрол, сключени от Кмета на общината, след решение на Общински съвет</w:t>
      </w:r>
      <w:r w:rsidR="00D15F49">
        <w:rPr>
          <w:rFonts w:eastAsia="Times New Roman" w:cs="Times New Roman"/>
          <w:szCs w:val="24"/>
        </w:rPr>
        <w:t xml:space="preserve"> Лъки</w:t>
      </w:r>
      <w:r w:rsidRPr="00A86F4F">
        <w:rPr>
          <w:rFonts w:eastAsia="Times New Roman" w:cs="Times New Roman"/>
          <w:szCs w:val="24"/>
        </w:rPr>
        <w:t xml:space="preserve">, със съответния управител, членове на съвета на директорите или надзорен съвет, като контролът </w:t>
      </w:r>
      <w:r w:rsidRPr="00A86F4F">
        <w:rPr>
          <w:rFonts w:eastAsia="Times New Roman" w:cs="Times New Roman"/>
          <w:szCs w:val="24"/>
          <w:highlight w:val="white"/>
          <w:shd w:val="clear" w:color="auto" w:fill="FEFEFE"/>
        </w:rPr>
        <w:t xml:space="preserve">върху </w:t>
      </w:r>
      <w:r w:rsidRPr="00A86F4F">
        <w:rPr>
          <w:rFonts w:eastAsia="Times New Roman" w:cs="Times New Roman"/>
          <w:szCs w:val="24"/>
          <w:shd w:val="clear" w:color="auto" w:fill="FEFEFE"/>
        </w:rPr>
        <w:t xml:space="preserve">изпълнението им се упражнява от Кмета </w:t>
      </w:r>
      <w:r w:rsidR="00D15F49">
        <w:rPr>
          <w:rFonts w:eastAsia="Times New Roman" w:cs="Times New Roman"/>
          <w:szCs w:val="24"/>
          <w:shd w:val="clear" w:color="auto" w:fill="FEFEFE"/>
        </w:rPr>
        <w:t xml:space="preserve">на община Лъки </w:t>
      </w:r>
      <w:r w:rsidRPr="00A86F4F">
        <w:rPr>
          <w:rFonts w:eastAsia="Times New Roman" w:cs="Times New Roman"/>
          <w:szCs w:val="24"/>
          <w:shd w:val="clear" w:color="auto" w:fill="FEFEFE"/>
        </w:rPr>
        <w:t xml:space="preserve">и </w:t>
      </w:r>
      <w:r w:rsidR="00D15F49">
        <w:rPr>
          <w:rFonts w:eastAsia="Times New Roman" w:cs="Times New Roman"/>
          <w:szCs w:val="24"/>
          <w:shd w:val="clear" w:color="auto" w:fill="FEFEFE"/>
        </w:rPr>
        <w:t xml:space="preserve">от </w:t>
      </w:r>
      <w:r w:rsidRPr="00A86F4F">
        <w:rPr>
          <w:rFonts w:eastAsia="Times New Roman" w:cs="Times New Roman"/>
          <w:szCs w:val="24"/>
          <w:shd w:val="clear" w:color="auto" w:fill="FEFEFE"/>
        </w:rPr>
        <w:t>Общински съвет</w:t>
      </w:r>
      <w:r w:rsidR="00D15F49">
        <w:rPr>
          <w:rFonts w:eastAsia="Times New Roman" w:cs="Times New Roman"/>
          <w:szCs w:val="24"/>
          <w:shd w:val="clear" w:color="auto" w:fill="FEFEFE"/>
        </w:rPr>
        <w:t xml:space="preserve"> Лъки</w:t>
      </w:r>
      <w:r w:rsidRPr="00A86F4F">
        <w:rPr>
          <w:rFonts w:eastAsia="Times New Roman" w:cs="Times New Roman"/>
          <w:szCs w:val="24"/>
          <w:shd w:val="clear" w:color="auto" w:fill="FEFEFE"/>
        </w:rPr>
        <w:t xml:space="preserve">. </w:t>
      </w:r>
    </w:p>
    <w:p w:rsidR="00A86F4F" w:rsidRPr="00A86F4F" w:rsidRDefault="00A86F4F" w:rsidP="00A86F4F">
      <w:pPr>
        <w:widowControl w:val="0"/>
        <w:autoSpaceDE w:val="0"/>
        <w:autoSpaceDN w:val="0"/>
        <w:adjustRightInd w:val="0"/>
        <w:ind w:firstLine="708"/>
        <w:jc w:val="both"/>
        <w:rPr>
          <w:rFonts w:eastAsia="Times New Roman" w:cs="Times New Roman"/>
          <w:szCs w:val="24"/>
          <w:shd w:val="clear" w:color="auto" w:fill="FEFEFE"/>
        </w:rPr>
      </w:pPr>
      <w:r w:rsidRPr="00A86F4F">
        <w:rPr>
          <w:rFonts w:eastAsia="Times New Roman" w:cs="Times New Roman"/>
          <w:szCs w:val="24"/>
        </w:rPr>
        <w:t xml:space="preserve">(2) </w:t>
      </w:r>
      <w:r w:rsidRPr="00A86F4F">
        <w:rPr>
          <w:rFonts w:eastAsia="Times New Roman" w:cs="Times New Roman"/>
          <w:szCs w:val="24"/>
          <w:shd w:val="clear" w:color="auto" w:fill="FEFEFE"/>
        </w:rPr>
        <w:t xml:space="preserve">Възлагането на управлението на търговски дружества, в които Общината е съдружник или акционер, става с договор за управление при условията и по реда на Търговския закон. </w:t>
      </w:r>
    </w:p>
    <w:p w:rsidR="00A86F4F" w:rsidRPr="00A86F4F" w:rsidRDefault="00A86F4F" w:rsidP="00A86F4F">
      <w:pPr>
        <w:widowControl w:val="0"/>
        <w:autoSpaceDE w:val="0"/>
        <w:autoSpaceDN w:val="0"/>
        <w:adjustRightInd w:val="0"/>
        <w:ind w:firstLine="708"/>
        <w:jc w:val="both"/>
        <w:rPr>
          <w:rFonts w:eastAsia="Times New Roman" w:cs="Times New Roman"/>
          <w:szCs w:val="24"/>
        </w:rPr>
      </w:pPr>
      <w:r w:rsidRPr="00A86F4F">
        <w:rPr>
          <w:rFonts w:eastAsia="Times New Roman" w:cs="Times New Roman"/>
          <w:b/>
          <w:szCs w:val="24"/>
        </w:rPr>
        <w:t>Чл. 2</w:t>
      </w:r>
      <w:r w:rsidR="00D15F49">
        <w:rPr>
          <w:rFonts w:eastAsia="Times New Roman" w:cs="Times New Roman"/>
          <w:b/>
          <w:szCs w:val="24"/>
        </w:rPr>
        <w:t>7</w:t>
      </w:r>
      <w:r w:rsidRPr="00A86F4F">
        <w:rPr>
          <w:rFonts w:eastAsia="Times New Roman" w:cs="Times New Roman"/>
          <w:b/>
          <w:szCs w:val="24"/>
        </w:rPr>
        <w:t xml:space="preserve">. </w:t>
      </w:r>
      <w:r w:rsidRPr="00A86F4F">
        <w:rPr>
          <w:rFonts w:eastAsia="Times New Roman" w:cs="Times New Roman"/>
          <w:szCs w:val="24"/>
        </w:rPr>
        <w:t xml:space="preserve">(1) Управители и контрольори на общински еднолични търговски дружества с ограничена отговорност могат да бъдат само физически лица, с висше образование и </w:t>
      </w:r>
      <w:r w:rsidRPr="00A86F4F">
        <w:rPr>
          <w:rFonts w:eastAsia="Times New Roman" w:cs="Times New Roman"/>
          <w:bCs/>
          <w:szCs w:val="24"/>
          <w:lang w:eastAsia="bg-BG"/>
        </w:rPr>
        <w:t>най – малко 5 години професионален опит, съответстващ на спецификата на осъществяваните от публичното предприятие дейности</w:t>
      </w:r>
      <w:r w:rsidRPr="00A86F4F">
        <w:rPr>
          <w:rFonts w:eastAsia="Times New Roman" w:cs="Times New Roman"/>
          <w:szCs w:val="24"/>
        </w:rPr>
        <w:t>, както и да отговарят на изискванията на чл. 20, ал. 1 от Закона за публичните предприятия.</w:t>
      </w:r>
    </w:p>
    <w:p w:rsidR="00A86F4F" w:rsidRPr="00A86F4F" w:rsidRDefault="00A86F4F" w:rsidP="00A86F4F">
      <w:pPr>
        <w:ind w:firstLine="720"/>
        <w:jc w:val="both"/>
        <w:textAlignment w:val="center"/>
        <w:rPr>
          <w:rFonts w:eastAsia="Times New Roman" w:cs="Times New Roman"/>
          <w:szCs w:val="24"/>
        </w:rPr>
      </w:pPr>
      <w:r w:rsidRPr="00A86F4F">
        <w:rPr>
          <w:rFonts w:eastAsia="Times New Roman" w:cs="Times New Roman"/>
          <w:szCs w:val="24"/>
        </w:rPr>
        <w:t xml:space="preserve">(2) Управители на общински търговски дружества – лечебни заведения могат да бъдат само физически лица, които притежават образователно-квалификационна степен "магистър" по медицина, съответно дентална медицина, с придобита специалност, и квалификация по здравен мениджмънт или лица с образователно-квалификационна степен "магистър" по </w:t>
      </w:r>
      <w:r w:rsidRPr="00A86F4F">
        <w:rPr>
          <w:rFonts w:eastAsia="Times New Roman" w:cs="Times New Roman"/>
          <w:szCs w:val="24"/>
        </w:rPr>
        <w:lastRenderedPageBreak/>
        <w:t xml:space="preserve">икономика и управление, и с придобита образователна и/или научна степен, специалност или преминато обучение за повишаване на квалификацията по чл. 43 от Закона за висшето образование в областта на здравния мениджмънт; имат най-малко пет години трудов стаж като лекар, съответно лекар по дентална медицина, или икономист. </w:t>
      </w:r>
    </w:p>
    <w:p w:rsidR="00A86F4F" w:rsidRPr="00A86F4F" w:rsidRDefault="00A86F4F" w:rsidP="00A86F4F">
      <w:pPr>
        <w:widowControl w:val="0"/>
        <w:autoSpaceDE w:val="0"/>
        <w:autoSpaceDN w:val="0"/>
        <w:adjustRightInd w:val="0"/>
        <w:ind w:firstLine="720"/>
        <w:jc w:val="both"/>
        <w:rPr>
          <w:rFonts w:eastAsia="Times New Roman" w:cs="Times New Roman"/>
          <w:szCs w:val="24"/>
        </w:rPr>
      </w:pPr>
      <w:r w:rsidRPr="00A86F4F">
        <w:rPr>
          <w:rFonts w:eastAsia="Times New Roman" w:cs="Times New Roman"/>
          <w:szCs w:val="24"/>
        </w:rPr>
        <w:t xml:space="preserve"> (3) Членове на Съвета на директорите и членове на Надзорния съвет на общинските еднолични акционерни дружества могат да бъдат физически лица с висше образование и управленски опит, както и да отговарят на изискванията на чл. 21 ал. 1 от Закона за публичните предприятия. Броят на членовете на Съвета на директорите или на Надзорния съвет на общинските еднолични акционерни дружества е от три до пет души, като не по-малко от 1/3 от състава им трябва да е от независими членове съгласно чл. 22, ал. 1 от Закона за публичните предприятия. </w:t>
      </w:r>
    </w:p>
    <w:p w:rsidR="00A86F4F" w:rsidRPr="00D8632C" w:rsidRDefault="00A86F4F" w:rsidP="00D8632C">
      <w:pPr>
        <w:widowControl w:val="0"/>
        <w:autoSpaceDE w:val="0"/>
        <w:autoSpaceDN w:val="0"/>
        <w:adjustRightInd w:val="0"/>
        <w:ind w:firstLine="708"/>
        <w:jc w:val="both"/>
        <w:rPr>
          <w:rFonts w:eastAsia="Times New Roman" w:cs="Times New Roman"/>
          <w:b/>
          <w:szCs w:val="24"/>
        </w:rPr>
      </w:pPr>
      <w:r w:rsidRPr="00A86F4F">
        <w:rPr>
          <w:rFonts w:eastAsia="Times New Roman" w:cs="Times New Roman"/>
          <w:szCs w:val="24"/>
        </w:rPr>
        <w:t xml:space="preserve">(4) Управлението на еднолични търговски дружества се възлага след провеждане на конкурс по ред и условия, </w:t>
      </w:r>
      <w:r w:rsidR="00D8632C">
        <w:rPr>
          <w:rFonts w:eastAsia="Times New Roman" w:cs="Times New Roman"/>
          <w:szCs w:val="24"/>
        </w:rPr>
        <w:t xml:space="preserve">подробно описани в </w:t>
      </w:r>
      <w:r w:rsidR="00D8632C" w:rsidRPr="00D8632C">
        <w:rPr>
          <w:rFonts w:eastAsia="Times New Roman" w:cs="Times New Roman"/>
          <w:szCs w:val="24"/>
        </w:rPr>
        <w:t>Раздел VІІІ</w:t>
      </w:r>
      <w:r w:rsidR="00D8632C">
        <w:rPr>
          <w:rFonts w:eastAsia="Times New Roman" w:cs="Times New Roman"/>
          <w:szCs w:val="24"/>
        </w:rPr>
        <w:t xml:space="preserve"> </w:t>
      </w:r>
      <w:r w:rsidRPr="00A86F4F">
        <w:rPr>
          <w:rFonts w:eastAsia="Times New Roman" w:cs="Times New Roman"/>
          <w:szCs w:val="24"/>
        </w:rPr>
        <w:t>от настоящата Наредба.</w:t>
      </w:r>
    </w:p>
    <w:p w:rsidR="00A86F4F" w:rsidRPr="00A86F4F" w:rsidRDefault="00A86F4F" w:rsidP="00A86F4F">
      <w:pPr>
        <w:widowControl w:val="0"/>
        <w:autoSpaceDE w:val="0"/>
        <w:autoSpaceDN w:val="0"/>
        <w:adjustRightInd w:val="0"/>
        <w:ind w:firstLine="720"/>
        <w:jc w:val="both"/>
        <w:rPr>
          <w:rFonts w:eastAsia="Times New Roman" w:cs="Times New Roman"/>
          <w:szCs w:val="24"/>
        </w:rPr>
      </w:pPr>
      <w:r w:rsidRPr="00A86F4F">
        <w:rPr>
          <w:rFonts w:eastAsia="Times New Roman" w:cs="Times New Roman"/>
          <w:szCs w:val="24"/>
        </w:rPr>
        <w:t>(5) Избраният управител на общинско еднолично търговско дружество – лечебно заведение има право да практикува в управляваното от него лечебно заведение специалността си за поддържане на квалификацията по утвърден график на лечебното заведение до четири часа дневно, без право на допълнителни часове от РЗОК. Графикът се изготвя съгласно Закона за лечебните заведения и Националния рамков договор. Възнаграждението за извършването на тази дейност се определя съобразно Вътрешните правила за работна заплата на лечебното заведение</w:t>
      </w:r>
    </w:p>
    <w:p w:rsidR="00A86F4F" w:rsidRPr="00A86F4F" w:rsidRDefault="00A86F4F" w:rsidP="00A86F4F">
      <w:pPr>
        <w:widowControl w:val="0"/>
        <w:autoSpaceDE w:val="0"/>
        <w:autoSpaceDN w:val="0"/>
        <w:adjustRightInd w:val="0"/>
        <w:jc w:val="both"/>
        <w:rPr>
          <w:rFonts w:eastAsia="Times New Roman" w:cs="Times New Roman"/>
          <w:szCs w:val="24"/>
        </w:rPr>
      </w:pPr>
      <w:r w:rsidRPr="00A86F4F">
        <w:rPr>
          <w:rFonts w:eastAsia="Times New Roman" w:cs="Times New Roman"/>
          <w:szCs w:val="24"/>
        </w:rPr>
        <w:t xml:space="preserve">  </w:t>
      </w:r>
      <w:r w:rsidRPr="00A86F4F">
        <w:rPr>
          <w:rFonts w:eastAsia="Times New Roman" w:cs="Times New Roman"/>
          <w:szCs w:val="24"/>
        </w:rPr>
        <w:tab/>
        <w:t>(6) Разпоредбата на ал. 4 не се прилага, когато Общински</w:t>
      </w:r>
      <w:r w:rsidR="00D15F49">
        <w:rPr>
          <w:rFonts w:eastAsia="Times New Roman" w:cs="Times New Roman"/>
          <w:szCs w:val="24"/>
        </w:rPr>
        <w:t>я</w:t>
      </w:r>
      <w:r w:rsidRPr="00A86F4F">
        <w:rPr>
          <w:rFonts w:eastAsia="Times New Roman" w:cs="Times New Roman"/>
          <w:szCs w:val="24"/>
        </w:rPr>
        <w:t xml:space="preserve"> съвет назначава временен управител, временен директор/съвет на директорите или надзорен съвет до провеждане на конкурс.</w:t>
      </w:r>
    </w:p>
    <w:p w:rsidR="00A86F4F" w:rsidRPr="00A86F4F" w:rsidRDefault="00A86F4F" w:rsidP="00A86F4F">
      <w:pPr>
        <w:widowControl w:val="0"/>
        <w:autoSpaceDE w:val="0"/>
        <w:autoSpaceDN w:val="0"/>
        <w:adjustRightInd w:val="0"/>
        <w:ind w:firstLine="720"/>
        <w:jc w:val="both"/>
        <w:rPr>
          <w:rFonts w:eastAsia="Times New Roman" w:cs="Times New Roman"/>
          <w:szCs w:val="24"/>
        </w:rPr>
      </w:pPr>
      <w:r w:rsidRPr="00A86F4F">
        <w:rPr>
          <w:rFonts w:eastAsia="Times New Roman" w:cs="Times New Roman"/>
          <w:szCs w:val="24"/>
        </w:rPr>
        <w:t>(7) В тримесечен срок от назначаването на временния управител, съответно на временния съвет на директорите или надзорен съвет, се обявява конкурс за възлагане на управлението на търговското дружество.</w:t>
      </w:r>
    </w:p>
    <w:p w:rsidR="00A86F4F" w:rsidRPr="00EE18BF" w:rsidRDefault="00A86F4F" w:rsidP="00A86F4F">
      <w:pPr>
        <w:widowControl w:val="0"/>
        <w:autoSpaceDE w:val="0"/>
        <w:autoSpaceDN w:val="0"/>
        <w:adjustRightInd w:val="0"/>
        <w:ind w:firstLine="720"/>
        <w:jc w:val="both"/>
        <w:rPr>
          <w:rFonts w:eastAsia="Times New Roman" w:cs="Times New Roman"/>
          <w:szCs w:val="24"/>
          <w:shd w:val="clear" w:color="auto" w:fill="FEFEFE"/>
        </w:rPr>
      </w:pPr>
      <w:r w:rsidRPr="00A86F4F">
        <w:rPr>
          <w:rFonts w:eastAsia="Times New Roman" w:cs="Times New Roman"/>
          <w:szCs w:val="24"/>
        </w:rPr>
        <w:t xml:space="preserve">(8) </w:t>
      </w:r>
      <w:r w:rsidRPr="00A86F4F">
        <w:rPr>
          <w:rFonts w:eastAsia="Times New Roman" w:cs="Times New Roman"/>
          <w:szCs w:val="24"/>
          <w:shd w:val="clear" w:color="auto" w:fill="FEFEFE"/>
        </w:rPr>
        <w:t xml:space="preserve">Месечното възнаграждение на управителя на общинско еднолично търговско дружество се определя съгласно </w:t>
      </w:r>
      <w:r w:rsidR="001D6503">
        <w:rPr>
          <w:rFonts w:eastAsia="Times New Roman" w:cs="Times New Roman"/>
          <w:szCs w:val="24"/>
          <w:shd w:val="clear" w:color="auto" w:fill="FEFEFE"/>
        </w:rPr>
        <w:t xml:space="preserve">Раздел </w:t>
      </w:r>
      <w:r w:rsidR="00D56BC8">
        <w:rPr>
          <w:rFonts w:eastAsia="Times New Roman" w:cs="Times New Roman"/>
          <w:szCs w:val="24"/>
          <w:shd w:val="clear" w:color="auto" w:fill="FEFEFE"/>
          <w:lang w:val="en-US"/>
        </w:rPr>
        <w:t>X</w:t>
      </w:r>
      <w:r w:rsidRPr="00A86F4F">
        <w:rPr>
          <w:rFonts w:eastAsia="Times New Roman" w:cs="Times New Roman"/>
          <w:szCs w:val="24"/>
        </w:rPr>
        <w:t xml:space="preserve">, с изключение на първоначалното тримесечно възнаграждение на новоизбрания управител, което е </w:t>
      </w:r>
      <w:r w:rsidRPr="00D56BC8">
        <w:rPr>
          <w:rFonts w:eastAsia="Times New Roman" w:cs="Times New Roman"/>
          <w:szCs w:val="24"/>
        </w:rPr>
        <w:t>в размер на 2 (две) минимални работни заплати за</w:t>
      </w:r>
      <w:r w:rsidRPr="00D56BC8">
        <w:rPr>
          <w:rFonts w:eastAsia="Times New Roman" w:cs="Times New Roman"/>
          <w:szCs w:val="24"/>
          <w:shd w:val="clear" w:color="auto" w:fill="FEFEFE"/>
        </w:rPr>
        <w:t xml:space="preserve"> страната на месец.</w:t>
      </w:r>
      <w:r w:rsidRPr="00A86F4F">
        <w:rPr>
          <w:rFonts w:eastAsia="Times New Roman" w:cs="Times New Roman"/>
          <w:szCs w:val="24"/>
          <w:shd w:val="clear" w:color="auto" w:fill="FEFEFE"/>
        </w:rPr>
        <w:t xml:space="preserve"> </w:t>
      </w:r>
      <w:r w:rsidR="00EE18BF">
        <w:rPr>
          <w:rFonts w:eastAsia="Times New Roman" w:cs="Times New Roman"/>
          <w:szCs w:val="24"/>
          <w:shd w:val="clear" w:color="auto" w:fill="FEFEFE"/>
        </w:rPr>
        <w:t>Възнаграждение в размер на 2 /две/ минимални работни заплати за страната на месец се изплащат на управителя и когато дружеството е преустановило дейността си поради лоши метеорологични условия или поради преустановяване на дейността му вследствие на мерките и ограниченията, наложени по време на извънредна епидемична обстановка в страната със заповед на Министъра на здравеопазването.</w:t>
      </w:r>
    </w:p>
    <w:p w:rsidR="00A86F4F" w:rsidRPr="00A86F4F" w:rsidRDefault="00A86F4F" w:rsidP="00A86F4F">
      <w:pPr>
        <w:widowControl w:val="0"/>
        <w:tabs>
          <w:tab w:val="num" w:pos="0"/>
        </w:tabs>
        <w:autoSpaceDE w:val="0"/>
        <w:autoSpaceDN w:val="0"/>
        <w:adjustRightInd w:val="0"/>
        <w:jc w:val="both"/>
        <w:rPr>
          <w:rFonts w:eastAsia="Times New Roman" w:cs="Times New Roman"/>
          <w:szCs w:val="24"/>
        </w:rPr>
      </w:pPr>
      <w:r w:rsidRPr="00A86F4F">
        <w:rPr>
          <w:rFonts w:eastAsia="Times New Roman" w:cs="Times New Roman"/>
          <w:b/>
          <w:szCs w:val="24"/>
        </w:rPr>
        <w:tab/>
        <w:t>Чл. 2</w:t>
      </w:r>
      <w:r w:rsidR="00D15F49">
        <w:rPr>
          <w:rFonts w:eastAsia="Times New Roman" w:cs="Times New Roman"/>
          <w:b/>
          <w:szCs w:val="24"/>
        </w:rPr>
        <w:t>8</w:t>
      </w:r>
      <w:r w:rsidRPr="00A86F4F">
        <w:rPr>
          <w:rFonts w:eastAsia="Times New Roman" w:cs="Times New Roman"/>
          <w:szCs w:val="24"/>
        </w:rPr>
        <w:t xml:space="preserve">. </w:t>
      </w:r>
      <w:r w:rsidRPr="002C50DC">
        <w:rPr>
          <w:rFonts w:eastAsia="Times New Roman" w:cs="Times New Roman"/>
          <w:b/>
          <w:szCs w:val="24"/>
        </w:rPr>
        <w:t>(1)</w:t>
      </w:r>
      <w:r w:rsidRPr="00A86F4F">
        <w:rPr>
          <w:rFonts w:eastAsia="Times New Roman" w:cs="Times New Roman"/>
          <w:szCs w:val="24"/>
        </w:rPr>
        <w:t xml:space="preserve"> Договорите за управление уреждат:</w:t>
      </w:r>
    </w:p>
    <w:p w:rsidR="00A86F4F" w:rsidRPr="002F059E" w:rsidRDefault="00A86F4F" w:rsidP="002F059E">
      <w:pPr>
        <w:ind w:firstLine="709"/>
        <w:jc w:val="both"/>
        <w:textAlignment w:val="center"/>
        <w:rPr>
          <w:rFonts w:eastAsia="Times New Roman" w:cs="Times New Roman"/>
          <w:szCs w:val="24"/>
          <w:lang w:eastAsia="bg-BG"/>
        </w:rPr>
      </w:pPr>
      <w:r w:rsidRPr="002F059E">
        <w:rPr>
          <w:rFonts w:eastAsia="Times New Roman" w:cs="Times New Roman"/>
          <w:szCs w:val="24"/>
          <w:lang w:eastAsia="bg-BG"/>
        </w:rPr>
        <w:t>1. правата и задълженията на страните;</w:t>
      </w:r>
    </w:p>
    <w:p w:rsidR="00A86F4F" w:rsidRPr="002F059E" w:rsidRDefault="00A86F4F" w:rsidP="002F059E">
      <w:pPr>
        <w:ind w:firstLine="709"/>
        <w:jc w:val="both"/>
        <w:textAlignment w:val="center"/>
        <w:rPr>
          <w:rFonts w:eastAsia="Times New Roman" w:cs="Times New Roman"/>
          <w:szCs w:val="24"/>
          <w:lang w:eastAsia="bg-BG"/>
        </w:rPr>
      </w:pPr>
      <w:r w:rsidRPr="002F059E">
        <w:rPr>
          <w:rFonts w:eastAsia="Times New Roman" w:cs="Times New Roman"/>
          <w:szCs w:val="24"/>
          <w:lang w:eastAsia="bg-BG"/>
        </w:rPr>
        <w:t>2. размерът на възнаграждението и начинът на плащането му;</w:t>
      </w:r>
    </w:p>
    <w:p w:rsidR="00A86F4F" w:rsidRPr="002F059E" w:rsidRDefault="00A86F4F" w:rsidP="002F059E">
      <w:pPr>
        <w:ind w:firstLine="709"/>
        <w:jc w:val="both"/>
        <w:textAlignment w:val="center"/>
        <w:rPr>
          <w:rFonts w:eastAsia="Times New Roman" w:cs="Times New Roman"/>
          <w:szCs w:val="24"/>
          <w:lang w:eastAsia="bg-BG"/>
        </w:rPr>
      </w:pPr>
      <w:r w:rsidRPr="002F059E">
        <w:rPr>
          <w:rFonts w:eastAsia="Times New Roman" w:cs="Times New Roman"/>
          <w:szCs w:val="24"/>
          <w:lang w:eastAsia="bg-BG"/>
        </w:rPr>
        <w:t>3. отговорността на страните при неизпълнение на договора;</w:t>
      </w:r>
    </w:p>
    <w:p w:rsidR="00A86F4F" w:rsidRPr="002F059E" w:rsidRDefault="00A86F4F" w:rsidP="002F059E">
      <w:pPr>
        <w:ind w:firstLine="709"/>
        <w:jc w:val="both"/>
        <w:textAlignment w:val="center"/>
        <w:rPr>
          <w:rFonts w:eastAsia="Times New Roman" w:cs="Times New Roman"/>
          <w:szCs w:val="24"/>
          <w:lang w:eastAsia="bg-BG"/>
        </w:rPr>
      </w:pPr>
      <w:r w:rsidRPr="002F059E">
        <w:rPr>
          <w:rFonts w:eastAsia="Times New Roman" w:cs="Times New Roman"/>
          <w:szCs w:val="24"/>
          <w:lang w:eastAsia="bg-BG"/>
        </w:rPr>
        <w:t>4. основанията за прекратяване на договора;</w:t>
      </w:r>
    </w:p>
    <w:p w:rsidR="00A86F4F" w:rsidRPr="002F059E" w:rsidRDefault="00A86F4F" w:rsidP="002F059E">
      <w:pPr>
        <w:ind w:firstLine="709"/>
        <w:jc w:val="both"/>
        <w:textAlignment w:val="center"/>
        <w:rPr>
          <w:rFonts w:eastAsia="Times New Roman" w:cs="Times New Roman"/>
          <w:szCs w:val="24"/>
          <w:lang w:eastAsia="bg-BG"/>
        </w:rPr>
      </w:pPr>
      <w:r w:rsidRPr="002F059E">
        <w:rPr>
          <w:rFonts w:eastAsia="Times New Roman" w:cs="Times New Roman"/>
          <w:szCs w:val="24"/>
          <w:lang w:eastAsia="bg-BG"/>
        </w:rPr>
        <w:t>5. размерът на паричната гаранция, която те дават за своето управление, но не по-малко от 3-месечното им брутно възнаграждение;</w:t>
      </w:r>
    </w:p>
    <w:p w:rsidR="00A86F4F" w:rsidRPr="002F059E" w:rsidRDefault="00A86F4F" w:rsidP="002F059E">
      <w:pPr>
        <w:ind w:firstLine="709"/>
        <w:jc w:val="both"/>
        <w:textAlignment w:val="center"/>
        <w:rPr>
          <w:rFonts w:eastAsia="Times New Roman" w:cs="Times New Roman"/>
          <w:szCs w:val="24"/>
          <w:lang w:eastAsia="bg-BG"/>
        </w:rPr>
      </w:pPr>
      <w:r w:rsidRPr="002F059E">
        <w:rPr>
          <w:rFonts w:eastAsia="Times New Roman" w:cs="Times New Roman"/>
          <w:szCs w:val="24"/>
          <w:lang w:eastAsia="bg-BG"/>
        </w:rPr>
        <w:t>6. взаимоотношенията между страните в периода от прекратяване на договора до заличаване на името на освободения член на орган за управление или контрол в Търговския регистър.</w:t>
      </w:r>
    </w:p>
    <w:p w:rsidR="00A86F4F" w:rsidRDefault="00A86F4F" w:rsidP="00A86F4F">
      <w:pPr>
        <w:ind w:firstLine="720"/>
        <w:jc w:val="both"/>
        <w:rPr>
          <w:rFonts w:eastAsia="Times New Roman" w:cs="Times New Roman"/>
          <w:szCs w:val="24"/>
        </w:rPr>
      </w:pPr>
      <w:r w:rsidRPr="002C50DC">
        <w:rPr>
          <w:rFonts w:eastAsia="Times New Roman" w:cs="Times New Roman"/>
          <w:b/>
          <w:szCs w:val="24"/>
        </w:rPr>
        <w:t>(2)</w:t>
      </w:r>
      <w:r w:rsidRPr="00A86F4F">
        <w:rPr>
          <w:rFonts w:eastAsia="Times New Roman" w:cs="Times New Roman"/>
          <w:szCs w:val="24"/>
        </w:rPr>
        <w:t xml:space="preserve"> Гаранцията по ал. 1, т. 5 се връща след прекратяването на договора и след решение на Общинския съвет за освобождаване от отговорност, в 14 дневен срок от влизане в сила на решението.</w:t>
      </w:r>
    </w:p>
    <w:p w:rsidR="002C50DC" w:rsidRPr="005F531D" w:rsidRDefault="002C50DC" w:rsidP="002C50DC">
      <w:pPr>
        <w:pStyle w:val="Default"/>
        <w:widowControl w:val="0"/>
        <w:ind w:firstLine="708"/>
        <w:jc w:val="both"/>
        <w:rPr>
          <w:color w:val="auto"/>
        </w:rPr>
      </w:pPr>
      <w:r w:rsidRPr="00C0135E">
        <w:rPr>
          <w:b/>
          <w:bCs/>
          <w:color w:val="auto"/>
        </w:rPr>
        <w:t>(</w:t>
      </w:r>
      <w:r>
        <w:rPr>
          <w:b/>
          <w:bCs/>
          <w:color w:val="auto"/>
        </w:rPr>
        <w:t>3</w:t>
      </w:r>
      <w:r w:rsidRPr="00C0135E">
        <w:rPr>
          <w:b/>
          <w:bCs/>
          <w:color w:val="auto"/>
        </w:rPr>
        <w:t>)</w:t>
      </w:r>
      <w:r>
        <w:rPr>
          <w:bCs/>
          <w:i/>
          <w:color w:val="auto"/>
        </w:rPr>
        <w:t xml:space="preserve"> </w:t>
      </w:r>
      <w:r w:rsidRPr="005F531D">
        <w:rPr>
          <w:color w:val="auto"/>
        </w:rPr>
        <w:t xml:space="preserve">Органите на управление на публичните предприятия - еднолични търговски дружества имат право да ползват 30 (тридесет) платени неприсъствени дни в рамките на една календарна година, извън празничните и почивни дни. Неизползваните платени неприсъствени дни не могат да бъдат прехвърляни в следваща година, както и не могат да </w:t>
      </w:r>
      <w:r w:rsidRPr="005F531D">
        <w:rPr>
          <w:color w:val="auto"/>
        </w:rPr>
        <w:lastRenderedPageBreak/>
        <w:t>бъдат финансово компенсирани или обезщетявани при прекратяване на договора за управление.</w:t>
      </w:r>
    </w:p>
    <w:p w:rsidR="00A86F4F" w:rsidRPr="00A86F4F" w:rsidRDefault="00A86F4F" w:rsidP="00A86F4F">
      <w:pPr>
        <w:widowControl w:val="0"/>
        <w:autoSpaceDE w:val="0"/>
        <w:autoSpaceDN w:val="0"/>
        <w:adjustRightInd w:val="0"/>
        <w:ind w:firstLine="720"/>
        <w:jc w:val="both"/>
        <w:rPr>
          <w:rFonts w:eastAsia="Times New Roman" w:cs="Times New Roman"/>
          <w:szCs w:val="24"/>
        </w:rPr>
      </w:pPr>
      <w:r w:rsidRPr="00A86F4F">
        <w:rPr>
          <w:rFonts w:eastAsia="Times New Roman" w:cs="Times New Roman"/>
          <w:b/>
          <w:szCs w:val="24"/>
          <w:highlight w:val="white"/>
          <w:shd w:val="clear" w:color="auto" w:fill="FEFEFE"/>
        </w:rPr>
        <w:t>Чл. 2</w:t>
      </w:r>
      <w:r w:rsidR="00D8632C">
        <w:rPr>
          <w:rFonts w:eastAsia="Times New Roman" w:cs="Times New Roman"/>
          <w:b/>
          <w:szCs w:val="24"/>
          <w:highlight w:val="white"/>
          <w:shd w:val="clear" w:color="auto" w:fill="FEFEFE"/>
        </w:rPr>
        <w:t>9</w:t>
      </w:r>
      <w:r w:rsidRPr="00A86F4F">
        <w:rPr>
          <w:rFonts w:eastAsia="Times New Roman" w:cs="Times New Roman"/>
          <w:b/>
          <w:szCs w:val="24"/>
          <w:highlight w:val="white"/>
          <w:shd w:val="clear" w:color="auto" w:fill="FEFEFE"/>
        </w:rPr>
        <w:t>.</w:t>
      </w:r>
      <w:r w:rsidRPr="00A86F4F">
        <w:rPr>
          <w:rFonts w:eastAsia="Times New Roman" w:cs="Times New Roman"/>
          <w:szCs w:val="24"/>
          <w:highlight w:val="white"/>
          <w:shd w:val="clear" w:color="auto" w:fill="FEFEFE"/>
        </w:rPr>
        <w:t xml:space="preserve"> (1) </w:t>
      </w:r>
      <w:r w:rsidRPr="00A86F4F">
        <w:rPr>
          <w:rFonts w:eastAsia="Times New Roman" w:cs="Times New Roman"/>
          <w:szCs w:val="24"/>
        </w:rPr>
        <w:t>Управителят/изпълнителният директор или управителният съвет на търговските дружества с общинско участие в капитала</w:t>
      </w:r>
      <w:r w:rsidRPr="00A86F4F">
        <w:rPr>
          <w:rFonts w:eastAsia="Times New Roman" w:cs="Times New Roman"/>
          <w:szCs w:val="24"/>
          <w:highlight w:val="white"/>
          <w:shd w:val="clear" w:color="auto" w:fill="FEFEFE"/>
        </w:rPr>
        <w:t xml:space="preserve"> се задължават да изготвят ежегодно бизнес задача на дружеството</w:t>
      </w:r>
      <w:r w:rsidRPr="00A86F4F">
        <w:rPr>
          <w:rFonts w:eastAsia="Times New Roman" w:cs="Times New Roman"/>
          <w:szCs w:val="24"/>
          <w:highlight w:val="white"/>
          <w:shd w:val="clear" w:color="auto" w:fill="FEFEFE"/>
          <w:lang w:val="en-US"/>
        </w:rPr>
        <w:t xml:space="preserve"> </w:t>
      </w:r>
      <w:r w:rsidRPr="00A86F4F">
        <w:rPr>
          <w:rFonts w:eastAsia="Times New Roman" w:cs="Times New Roman"/>
          <w:szCs w:val="24"/>
          <w:highlight w:val="white"/>
          <w:shd w:val="clear" w:color="auto" w:fill="FEFEFE"/>
        </w:rPr>
        <w:t xml:space="preserve">за следващата година и да </w:t>
      </w:r>
      <w:r w:rsidRPr="00A86F4F">
        <w:rPr>
          <w:rFonts w:eastAsia="Times New Roman" w:cs="Times New Roman"/>
          <w:szCs w:val="24"/>
          <w:shd w:val="clear" w:color="auto" w:fill="FEFEFE"/>
        </w:rPr>
        <w:t xml:space="preserve">я </w:t>
      </w:r>
      <w:r w:rsidRPr="00A86F4F">
        <w:rPr>
          <w:rFonts w:eastAsia="Times New Roman" w:cs="Times New Roman"/>
          <w:szCs w:val="24"/>
        </w:rPr>
        <w:t>представят на Общински</w:t>
      </w:r>
      <w:r w:rsidR="00D8632C">
        <w:rPr>
          <w:rFonts w:eastAsia="Times New Roman" w:cs="Times New Roman"/>
          <w:szCs w:val="24"/>
        </w:rPr>
        <w:t>я</w:t>
      </w:r>
      <w:r w:rsidRPr="00A86F4F">
        <w:rPr>
          <w:rFonts w:eastAsia="Times New Roman" w:cs="Times New Roman"/>
          <w:szCs w:val="24"/>
        </w:rPr>
        <w:t xml:space="preserve"> съвет до 30 ноември на предходната година.</w:t>
      </w:r>
    </w:p>
    <w:p w:rsidR="00A86F4F" w:rsidRPr="00A86F4F" w:rsidRDefault="00A86F4F" w:rsidP="00A86F4F">
      <w:pPr>
        <w:widowControl w:val="0"/>
        <w:autoSpaceDE w:val="0"/>
        <w:autoSpaceDN w:val="0"/>
        <w:adjustRightInd w:val="0"/>
        <w:ind w:firstLine="900"/>
        <w:jc w:val="both"/>
        <w:rPr>
          <w:rFonts w:eastAsia="Times New Roman" w:cs="Times New Roman"/>
          <w:szCs w:val="24"/>
          <w:shd w:val="clear" w:color="auto" w:fill="FEFEFE"/>
        </w:rPr>
      </w:pPr>
      <w:r w:rsidRPr="00A86F4F">
        <w:rPr>
          <w:rFonts w:eastAsia="Times New Roman" w:cs="Times New Roman"/>
          <w:szCs w:val="24"/>
        </w:rPr>
        <w:t xml:space="preserve">(2) Бизнес задачата по ал. 1 следва да е изготвена в съответствие с </w:t>
      </w:r>
      <w:r w:rsidRPr="00A86F4F">
        <w:rPr>
          <w:rFonts w:eastAsia="Times New Roman" w:cs="Times New Roman"/>
          <w:szCs w:val="24"/>
          <w:highlight w:val="white"/>
          <w:shd w:val="clear" w:color="auto" w:fill="FEFEFE"/>
        </w:rPr>
        <w:t>бизнес програмата за срока на управление</w:t>
      </w:r>
      <w:r w:rsidRPr="00A86F4F">
        <w:rPr>
          <w:rFonts w:eastAsia="Times New Roman" w:cs="Times New Roman"/>
          <w:szCs w:val="24"/>
          <w:shd w:val="clear" w:color="auto" w:fill="FEFEFE"/>
        </w:rPr>
        <w:t xml:space="preserve"> и да има следното съдържание: структура на приходите и разходите, финансов резултат, източници на финансиране, инвестиции и иновации, управление на активите, управление на персонала, вкл. щатно разписание, както и показатели за финансово-икономически анализ.  </w:t>
      </w:r>
    </w:p>
    <w:p w:rsidR="00A86F4F" w:rsidRPr="00A86F4F" w:rsidRDefault="00A86F4F" w:rsidP="00A86F4F">
      <w:pPr>
        <w:widowControl w:val="0"/>
        <w:autoSpaceDE w:val="0"/>
        <w:autoSpaceDN w:val="0"/>
        <w:adjustRightInd w:val="0"/>
        <w:ind w:firstLine="900"/>
        <w:jc w:val="both"/>
        <w:rPr>
          <w:rFonts w:eastAsia="Times New Roman" w:cs="Times New Roman"/>
          <w:szCs w:val="24"/>
          <w:shd w:val="clear" w:color="auto" w:fill="FEFEFE"/>
        </w:rPr>
      </w:pPr>
      <w:r w:rsidRPr="00A86F4F">
        <w:rPr>
          <w:rFonts w:eastAsia="Times New Roman" w:cs="Times New Roman"/>
          <w:szCs w:val="24"/>
          <w:shd w:val="clear" w:color="auto" w:fill="FEFEFE"/>
        </w:rPr>
        <w:t xml:space="preserve">(3) Органите на управление на едноличните търговски дружества с общинско участие в капитала в срок до края на месеца, следващ първо, второ и трето тримесечие, представят на Общински съвет и на Кмета на Община </w:t>
      </w:r>
      <w:r w:rsidR="00D8632C">
        <w:rPr>
          <w:rFonts w:eastAsia="Times New Roman" w:cs="Times New Roman"/>
          <w:szCs w:val="24"/>
          <w:shd w:val="clear" w:color="auto" w:fill="FEFEFE"/>
        </w:rPr>
        <w:t>Лъки</w:t>
      </w:r>
      <w:r w:rsidRPr="00A86F4F">
        <w:rPr>
          <w:rFonts w:eastAsia="Times New Roman" w:cs="Times New Roman"/>
          <w:szCs w:val="24"/>
          <w:shd w:val="clear" w:color="auto" w:fill="FEFEFE"/>
        </w:rPr>
        <w:t xml:space="preserve"> писмен отчет за дейността си, който съдържа най-малко следната информация:</w:t>
      </w:r>
    </w:p>
    <w:p w:rsidR="00A86F4F" w:rsidRPr="00A86F4F" w:rsidRDefault="00A86F4F" w:rsidP="00A86F4F">
      <w:pPr>
        <w:widowControl w:val="0"/>
        <w:autoSpaceDE w:val="0"/>
        <w:autoSpaceDN w:val="0"/>
        <w:adjustRightInd w:val="0"/>
        <w:ind w:firstLine="900"/>
        <w:jc w:val="both"/>
        <w:rPr>
          <w:rFonts w:eastAsia="Times New Roman" w:cs="Times New Roman"/>
          <w:szCs w:val="24"/>
          <w:shd w:val="clear" w:color="auto" w:fill="FEFEFE"/>
        </w:rPr>
      </w:pPr>
      <w:r w:rsidRPr="00A86F4F">
        <w:rPr>
          <w:rFonts w:eastAsia="Times New Roman" w:cs="Times New Roman"/>
          <w:szCs w:val="24"/>
          <w:shd w:val="clear" w:color="auto" w:fill="FEFEFE"/>
        </w:rPr>
        <w:t>1. анализ на финансовото и икономическото състояние на дружеството;</w:t>
      </w:r>
    </w:p>
    <w:p w:rsidR="00A86F4F" w:rsidRPr="00A86F4F" w:rsidRDefault="00A86F4F" w:rsidP="00A86F4F">
      <w:pPr>
        <w:widowControl w:val="0"/>
        <w:autoSpaceDE w:val="0"/>
        <w:autoSpaceDN w:val="0"/>
        <w:adjustRightInd w:val="0"/>
        <w:ind w:firstLine="900"/>
        <w:jc w:val="both"/>
        <w:rPr>
          <w:rFonts w:eastAsia="Times New Roman" w:cs="Times New Roman"/>
          <w:szCs w:val="24"/>
          <w:shd w:val="clear" w:color="auto" w:fill="FEFEFE"/>
        </w:rPr>
      </w:pPr>
      <w:r w:rsidRPr="00A86F4F">
        <w:rPr>
          <w:rFonts w:eastAsia="Times New Roman" w:cs="Times New Roman"/>
          <w:szCs w:val="24"/>
          <w:shd w:val="clear" w:color="auto" w:fill="FEFEFE"/>
        </w:rPr>
        <w:t>2. анализ и оценка на степента на изпълнение на бизнес-</w:t>
      </w:r>
      <w:r w:rsidR="00650B3E">
        <w:rPr>
          <w:rFonts w:eastAsia="Times New Roman" w:cs="Times New Roman"/>
          <w:szCs w:val="24"/>
          <w:shd w:val="clear" w:color="auto" w:fill="FEFEFE"/>
        </w:rPr>
        <w:t>програмата</w:t>
      </w:r>
      <w:r w:rsidRPr="00A86F4F">
        <w:rPr>
          <w:rFonts w:eastAsia="Times New Roman" w:cs="Times New Roman"/>
          <w:szCs w:val="24"/>
          <w:shd w:val="clear" w:color="auto" w:fill="FEFEFE"/>
        </w:rPr>
        <w:t xml:space="preserve"> по показателите, заложени в не</w:t>
      </w:r>
      <w:r w:rsidR="00650B3E">
        <w:rPr>
          <w:rFonts w:eastAsia="Times New Roman" w:cs="Times New Roman"/>
          <w:szCs w:val="24"/>
          <w:shd w:val="clear" w:color="auto" w:fill="FEFEFE"/>
        </w:rPr>
        <w:t>я</w:t>
      </w:r>
      <w:r w:rsidRPr="00A86F4F">
        <w:rPr>
          <w:rFonts w:eastAsia="Times New Roman" w:cs="Times New Roman"/>
          <w:szCs w:val="24"/>
          <w:shd w:val="clear" w:color="auto" w:fill="FEFEFE"/>
        </w:rPr>
        <w:t>;</w:t>
      </w:r>
    </w:p>
    <w:p w:rsidR="00A86F4F" w:rsidRPr="00A86F4F" w:rsidRDefault="00A86F4F" w:rsidP="00A86F4F">
      <w:pPr>
        <w:widowControl w:val="0"/>
        <w:autoSpaceDE w:val="0"/>
        <w:autoSpaceDN w:val="0"/>
        <w:adjustRightInd w:val="0"/>
        <w:ind w:firstLine="900"/>
        <w:jc w:val="both"/>
        <w:rPr>
          <w:rFonts w:eastAsia="Times New Roman" w:cs="Times New Roman"/>
          <w:szCs w:val="24"/>
          <w:shd w:val="clear" w:color="auto" w:fill="FEFEFE"/>
        </w:rPr>
      </w:pPr>
      <w:r w:rsidRPr="00A86F4F">
        <w:rPr>
          <w:rFonts w:eastAsia="Times New Roman" w:cs="Times New Roman"/>
          <w:szCs w:val="24"/>
          <w:shd w:val="clear" w:color="auto" w:fill="FEFEFE"/>
        </w:rPr>
        <w:t>3. изпълнение на мероприятията, включени в бизнес-</w:t>
      </w:r>
      <w:r w:rsidR="00650B3E" w:rsidRPr="00650B3E">
        <w:rPr>
          <w:rFonts w:eastAsia="Times New Roman" w:cs="Times New Roman"/>
          <w:szCs w:val="24"/>
          <w:shd w:val="clear" w:color="auto" w:fill="FEFEFE"/>
        </w:rPr>
        <w:t>програмата</w:t>
      </w:r>
      <w:r w:rsidRPr="00A86F4F">
        <w:rPr>
          <w:rFonts w:eastAsia="Times New Roman" w:cs="Times New Roman"/>
          <w:szCs w:val="24"/>
          <w:shd w:val="clear" w:color="auto" w:fill="FEFEFE"/>
        </w:rPr>
        <w:t>, съответно етапа на изпълнение;</w:t>
      </w:r>
    </w:p>
    <w:p w:rsidR="00A86F4F" w:rsidRPr="00A86F4F" w:rsidRDefault="00A86F4F" w:rsidP="00A86F4F">
      <w:pPr>
        <w:widowControl w:val="0"/>
        <w:autoSpaceDE w:val="0"/>
        <w:autoSpaceDN w:val="0"/>
        <w:adjustRightInd w:val="0"/>
        <w:ind w:firstLine="900"/>
        <w:jc w:val="both"/>
        <w:rPr>
          <w:rFonts w:eastAsia="Times New Roman" w:cs="Times New Roman"/>
          <w:szCs w:val="24"/>
          <w:shd w:val="clear" w:color="auto" w:fill="FEFEFE"/>
        </w:rPr>
      </w:pPr>
      <w:r w:rsidRPr="00A86F4F">
        <w:rPr>
          <w:rFonts w:eastAsia="Times New Roman" w:cs="Times New Roman"/>
          <w:szCs w:val="24"/>
          <w:shd w:val="clear" w:color="auto" w:fill="FEFEFE"/>
        </w:rPr>
        <w:t>4. съществуващи проблеми и мерки за тяхното отстраняване;</w:t>
      </w:r>
    </w:p>
    <w:p w:rsidR="00A86F4F" w:rsidRPr="00A86F4F" w:rsidRDefault="00A86F4F" w:rsidP="00A86F4F">
      <w:pPr>
        <w:widowControl w:val="0"/>
        <w:autoSpaceDE w:val="0"/>
        <w:autoSpaceDN w:val="0"/>
        <w:adjustRightInd w:val="0"/>
        <w:ind w:firstLine="900"/>
        <w:jc w:val="both"/>
        <w:rPr>
          <w:rFonts w:eastAsia="Times New Roman" w:cs="Times New Roman"/>
          <w:szCs w:val="24"/>
          <w:highlight w:val="white"/>
          <w:shd w:val="clear" w:color="auto" w:fill="FEFEFE"/>
        </w:rPr>
      </w:pPr>
      <w:r w:rsidRPr="00A86F4F">
        <w:rPr>
          <w:rFonts w:eastAsia="Times New Roman" w:cs="Times New Roman"/>
          <w:szCs w:val="24"/>
          <w:shd w:val="clear" w:color="auto" w:fill="FEFEFE"/>
        </w:rPr>
        <w:t>5. информация за изразходваните средства за реклама, спонсорство и дарения.</w:t>
      </w:r>
    </w:p>
    <w:p w:rsidR="00A86F4F" w:rsidRPr="00A86F4F" w:rsidRDefault="00A86F4F" w:rsidP="00A86F4F">
      <w:pPr>
        <w:widowControl w:val="0"/>
        <w:autoSpaceDE w:val="0"/>
        <w:autoSpaceDN w:val="0"/>
        <w:adjustRightInd w:val="0"/>
        <w:ind w:firstLine="720"/>
        <w:jc w:val="both"/>
        <w:rPr>
          <w:rFonts w:eastAsia="Times New Roman" w:cs="Times New Roman"/>
          <w:szCs w:val="24"/>
          <w:shd w:val="clear" w:color="auto" w:fill="FEFEFE"/>
        </w:rPr>
      </w:pPr>
      <w:r w:rsidRPr="00A86F4F">
        <w:rPr>
          <w:rFonts w:eastAsia="Times New Roman" w:cs="Times New Roman"/>
          <w:b/>
          <w:szCs w:val="24"/>
          <w:highlight w:val="white"/>
          <w:shd w:val="clear" w:color="auto" w:fill="FEFEFE"/>
        </w:rPr>
        <w:t xml:space="preserve">Чл. </w:t>
      </w:r>
      <w:r w:rsidR="00D8632C">
        <w:rPr>
          <w:rFonts w:eastAsia="Times New Roman" w:cs="Times New Roman"/>
          <w:b/>
          <w:szCs w:val="24"/>
          <w:highlight w:val="white"/>
          <w:shd w:val="clear" w:color="auto" w:fill="FEFEFE"/>
        </w:rPr>
        <w:t>30</w:t>
      </w:r>
      <w:r w:rsidRPr="00A86F4F">
        <w:rPr>
          <w:rFonts w:eastAsia="Times New Roman" w:cs="Times New Roman"/>
          <w:b/>
          <w:szCs w:val="24"/>
          <w:highlight w:val="white"/>
          <w:shd w:val="clear" w:color="auto" w:fill="FEFEFE"/>
        </w:rPr>
        <w:t xml:space="preserve">. </w:t>
      </w:r>
      <w:r w:rsidRPr="00A86F4F">
        <w:rPr>
          <w:rFonts w:eastAsia="Times New Roman" w:cs="Times New Roman"/>
          <w:szCs w:val="24"/>
        </w:rPr>
        <w:t>Управителят/изпълнителният директор или управителният съвет на търговските дружества с общинско участие, са длъжни</w:t>
      </w:r>
      <w:r w:rsidRPr="00A86F4F">
        <w:rPr>
          <w:rFonts w:eastAsia="Times New Roman" w:cs="Times New Roman"/>
          <w:szCs w:val="24"/>
          <w:highlight w:val="white"/>
          <w:shd w:val="clear" w:color="auto" w:fill="FEFEFE"/>
        </w:rPr>
        <w:t xml:space="preserve"> в срок до 25 април на следващата година да представят на Кмета и на Общински съвет годишен </w:t>
      </w:r>
      <w:r w:rsidRPr="00A86F4F">
        <w:rPr>
          <w:rFonts w:eastAsia="Times New Roman" w:cs="Times New Roman"/>
          <w:szCs w:val="24"/>
          <w:shd w:val="clear" w:color="auto" w:fill="FEFEFE"/>
        </w:rPr>
        <w:t xml:space="preserve">отчет </w:t>
      </w:r>
      <w:r w:rsidRPr="00A86F4F">
        <w:rPr>
          <w:rFonts w:eastAsia="Times New Roman" w:cs="Times New Roman"/>
          <w:szCs w:val="24"/>
          <w:highlight w:val="white"/>
          <w:shd w:val="clear" w:color="auto" w:fill="FEFEFE"/>
        </w:rPr>
        <w:t xml:space="preserve">за дейността на </w:t>
      </w:r>
      <w:r w:rsidRPr="00A86F4F">
        <w:rPr>
          <w:rFonts w:eastAsia="Times New Roman" w:cs="Times New Roman"/>
          <w:szCs w:val="24"/>
          <w:shd w:val="clear" w:color="auto" w:fill="FEFEFE"/>
        </w:rPr>
        <w:t>дружеството, който включва:</w:t>
      </w:r>
    </w:p>
    <w:p w:rsidR="00A86F4F" w:rsidRPr="00A86F4F" w:rsidRDefault="00A86F4F" w:rsidP="00A86F4F">
      <w:pPr>
        <w:widowControl w:val="0"/>
        <w:autoSpaceDE w:val="0"/>
        <w:autoSpaceDN w:val="0"/>
        <w:adjustRightInd w:val="0"/>
        <w:ind w:firstLine="709"/>
        <w:jc w:val="both"/>
        <w:rPr>
          <w:rFonts w:eastAsia="Times New Roman" w:cs="Times New Roman"/>
          <w:szCs w:val="24"/>
        </w:rPr>
      </w:pPr>
      <w:r w:rsidRPr="00A86F4F">
        <w:rPr>
          <w:rFonts w:eastAsia="Times New Roman" w:cs="Times New Roman"/>
          <w:szCs w:val="24"/>
        </w:rPr>
        <w:t>1. годишен финансов отчет, съставен съгласно приложимите счетоводни стандарти</w:t>
      </w:r>
      <w:r w:rsidR="00BC2114">
        <w:rPr>
          <w:rFonts w:eastAsia="Times New Roman" w:cs="Times New Roman"/>
          <w:szCs w:val="24"/>
        </w:rPr>
        <w:t xml:space="preserve"> </w:t>
      </w:r>
      <w:r w:rsidR="00BC2114" w:rsidRPr="005F531D">
        <w:t>(счетоводен баланс, отчет за приходите и разходите, отчет за собствения капитал, отчет за паричните потоци и приложенията към тях);</w:t>
      </w:r>
    </w:p>
    <w:p w:rsidR="00A86F4F" w:rsidRPr="00A86F4F" w:rsidRDefault="00A86F4F" w:rsidP="00A86F4F">
      <w:pPr>
        <w:widowControl w:val="0"/>
        <w:autoSpaceDE w:val="0"/>
        <w:autoSpaceDN w:val="0"/>
        <w:adjustRightInd w:val="0"/>
        <w:ind w:firstLine="709"/>
        <w:jc w:val="both"/>
        <w:rPr>
          <w:rFonts w:eastAsia="Times New Roman" w:cs="Times New Roman"/>
          <w:szCs w:val="24"/>
        </w:rPr>
      </w:pPr>
      <w:r w:rsidRPr="00A86F4F">
        <w:rPr>
          <w:rFonts w:eastAsia="Times New Roman" w:cs="Times New Roman"/>
          <w:szCs w:val="24"/>
        </w:rPr>
        <w:t>2. годишен доклад за дейността, изготвен съгласно Закона за счетоводството и Търговския закон, включващ и анализ на изпълнението на финансовите и нефинансовите цели;</w:t>
      </w:r>
    </w:p>
    <w:p w:rsidR="002B7EB2" w:rsidRDefault="00A86F4F" w:rsidP="00A86F4F">
      <w:pPr>
        <w:widowControl w:val="0"/>
        <w:autoSpaceDE w:val="0"/>
        <w:autoSpaceDN w:val="0"/>
        <w:adjustRightInd w:val="0"/>
        <w:ind w:firstLine="709"/>
        <w:jc w:val="both"/>
        <w:rPr>
          <w:rFonts w:eastAsia="Times New Roman" w:cs="Times New Roman"/>
          <w:szCs w:val="24"/>
        </w:rPr>
      </w:pPr>
      <w:r w:rsidRPr="00A86F4F">
        <w:rPr>
          <w:rFonts w:eastAsia="Times New Roman" w:cs="Times New Roman"/>
          <w:szCs w:val="24"/>
        </w:rPr>
        <w:t xml:space="preserve">3. </w:t>
      </w:r>
      <w:r w:rsidR="00BC2114" w:rsidRPr="005F531D">
        <w:t>нефинансова декларация по чл. 48 от Закона за счетоводството, както и отчети за оценка на риска, човешките ресурси и трудовите отношения, устойчивостта, въздействието върху околната среда, сделките между свързани лица и отчет за членовете на управителните и контролни органи, включително отчет за тяхното възнаграждение, отчет за изпълнение на възложените задължения за извършване на обществени услуги и на целите на публичната политика;</w:t>
      </w:r>
      <w:r w:rsidR="00BC2114">
        <w:t xml:space="preserve"> </w:t>
      </w:r>
    </w:p>
    <w:p w:rsidR="00A86F4F" w:rsidRPr="00A86F4F" w:rsidRDefault="00A86F4F" w:rsidP="00A86F4F">
      <w:pPr>
        <w:widowControl w:val="0"/>
        <w:autoSpaceDE w:val="0"/>
        <w:autoSpaceDN w:val="0"/>
        <w:adjustRightInd w:val="0"/>
        <w:ind w:firstLine="709"/>
        <w:jc w:val="both"/>
        <w:rPr>
          <w:rFonts w:eastAsia="Times New Roman" w:cs="Times New Roman"/>
          <w:szCs w:val="24"/>
        </w:rPr>
      </w:pPr>
      <w:r w:rsidRPr="00A86F4F">
        <w:rPr>
          <w:rFonts w:eastAsia="Times New Roman" w:cs="Times New Roman"/>
          <w:szCs w:val="24"/>
        </w:rPr>
        <w:t>4. аналитична отчетност на приходите и разходите на предприятието за изпълнение на възложените му задължения за извършване на обществена услуга или за изпълнение на цели на публичната политика;</w:t>
      </w:r>
    </w:p>
    <w:p w:rsidR="00A86F4F" w:rsidRDefault="00A86F4F" w:rsidP="00A86F4F">
      <w:pPr>
        <w:widowControl w:val="0"/>
        <w:autoSpaceDE w:val="0"/>
        <w:autoSpaceDN w:val="0"/>
        <w:adjustRightInd w:val="0"/>
        <w:ind w:firstLine="709"/>
        <w:jc w:val="both"/>
        <w:rPr>
          <w:rFonts w:eastAsia="Times New Roman" w:cs="Times New Roman"/>
          <w:szCs w:val="24"/>
        </w:rPr>
      </w:pPr>
      <w:r w:rsidRPr="00A86F4F">
        <w:rPr>
          <w:rFonts w:eastAsia="Times New Roman" w:cs="Times New Roman"/>
          <w:szCs w:val="24"/>
        </w:rPr>
        <w:t xml:space="preserve"> 5. доклад и въпросник за самооценка на състоянието на системите за финансово управление и контрол, изготвени съгласно Закона за финансовото управление и контрол в публичния сектор; </w:t>
      </w:r>
    </w:p>
    <w:p w:rsidR="00A86F4F" w:rsidRDefault="00A86F4F" w:rsidP="00A86F4F">
      <w:pPr>
        <w:widowControl w:val="0"/>
        <w:autoSpaceDE w:val="0"/>
        <w:autoSpaceDN w:val="0"/>
        <w:adjustRightInd w:val="0"/>
        <w:ind w:firstLine="720"/>
        <w:jc w:val="both"/>
        <w:rPr>
          <w:rFonts w:eastAsia="Times New Roman" w:cs="Times New Roman"/>
          <w:szCs w:val="24"/>
          <w:shd w:val="clear" w:color="auto" w:fill="FEFEFE"/>
        </w:rPr>
      </w:pPr>
      <w:r w:rsidRPr="00A86F4F">
        <w:rPr>
          <w:rFonts w:eastAsia="Times New Roman" w:cs="Times New Roman"/>
          <w:szCs w:val="24"/>
          <w:shd w:val="clear" w:color="auto" w:fill="FEFEFE"/>
        </w:rPr>
        <w:tab/>
      </w:r>
    </w:p>
    <w:p w:rsidR="00431AE3" w:rsidRDefault="00431AE3" w:rsidP="00A86F4F">
      <w:pPr>
        <w:widowControl w:val="0"/>
        <w:autoSpaceDE w:val="0"/>
        <w:autoSpaceDN w:val="0"/>
        <w:adjustRightInd w:val="0"/>
        <w:ind w:firstLine="720"/>
        <w:jc w:val="both"/>
        <w:rPr>
          <w:rFonts w:eastAsia="Times New Roman" w:cs="Times New Roman"/>
          <w:szCs w:val="24"/>
          <w:shd w:val="clear" w:color="auto" w:fill="FEFEFE"/>
        </w:rPr>
      </w:pPr>
    </w:p>
    <w:p w:rsidR="00D8632C" w:rsidRDefault="00D8632C" w:rsidP="00D8632C">
      <w:pPr>
        <w:widowControl w:val="0"/>
        <w:autoSpaceDE w:val="0"/>
        <w:autoSpaceDN w:val="0"/>
        <w:adjustRightInd w:val="0"/>
        <w:jc w:val="center"/>
        <w:rPr>
          <w:rFonts w:eastAsia="Times New Roman" w:cs="Times New Roman"/>
          <w:b/>
          <w:szCs w:val="24"/>
        </w:rPr>
      </w:pPr>
      <w:r w:rsidRPr="00A86F4F">
        <w:rPr>
          <w:rFonts w:eastAsia="Times New Roman" w:cs="Times New Roman"/>
          <w:b/>
          <w:szCs w:val="24"/>
        </w:rPr>
        <w:t>РАЗДЕЛ  VІІІ</w:t>
      </w:r>
    </w:p>
    <w:p w:rsidR="00D8632C" w:rsidRPr="00D8632C" w:rsidRDefault="00D8632C" w:rsidP="00D8632C">
      <w:pPr>
        <w:widowControl w:val="0"/>
        <w:autoSpaceDE w:val="0"/>
        <w:autoSpaceDN w:val="0"/>
        <w:adjustRightInd w:val="0"/>
        <w:jc w:val="center"/>
        <w:rPr>
          <w:rFonts w:eastAsia="Times New Roman" w:cs="Times New Roman"/>
          <w:b/>
          <w:szCs w:val="24"/>
        </w:rPr>
      </w:pPr>
      <w:r w:rsidRPr="00D8632C">
        <w:rPr>
          <w:rFonts w:eastAsia="Times New Roman" w:cs="Times New Roman"/>
          <w:b/>
          <w:szCs w:val="24"/>
        </w:rPr>
        <w:t>РЕД И УСЛОВИЯ ЗА ПРОВЕЖДАНЕ НА КОНКУРСИТЕ ЗА ВЪЗЛАГАНЕ НА УПРАВЛЕНИЕТО НА ЕДНОЛИЧНИ ТЪРГОВСКИ ДРУЖЕСТВА С ОБЩИНСКО УЧАСТИЕ</w:t>
      </w:r>
    </w:p>
    <w:p w:rsidR="00D8632C" w:rsidRPr="00D8632C" w:rsidRDefault="00D8632C" w:rsidP="00D8632C">
      <w:pPr>
        <w:widowControl w:val="0"/>
        <w:autoSpaceDE w:val="0"/>
        <w:autoSpaceDN w:val="0"/>
        <w:adjustRightInd w:val="0"/>
        <w:jc w:val="both"/>
        <w:rPr>
          <w:rFonts w:eastAsia="Times New Roman" w:cs="Times New Roman"/>
          <w:i/>
          <w:szCs w:val="24"/>
        </w:rPr>
      </w:pPr>
    </w:p>
    <w:p w:rsidR="00276AF7" w:rsidRDefault="00276AF7" w:rsidP="00276AF7">
      <w:pPr>
        <w:pStyle w:val="Default"/>
        <w:widowControl w:val="0"/>
        <w:ind w:firstLine="708"/>
        <w:jc w:val="both"/>
        <w:rPr>
          <w:bCs/>
          <w:color w:val="auto"/>
        </w:rPr>
      </w:pPr>
      <w:r w:rsidRPr="005F531D">
        <w:rPr>
          <w:b/>
          <w:bCs/>
          <w:color w:val="auto"/>
        </w:rPr>
        <w:t>Чл. 3</w:t>
      </w:r>
      <w:r>
        <w:rPr>
          <w:b/>
          <w:bCs/>
          <w:color w:val="auto"/>
        </w:rPr>
        <w:t>1</w:t>
      </w:r>
      <w:r w:rsidRPr="005F531D">
        <w:rPr>
          <w:b/>
          <w:bCs/>
          <w:color w:val="auto"/>
        </w:rPr>
        <w:t xml:space="preserve">. </w:t>
      </w:r>
      <w:r w:rsidRPr="00C0135E">
        <w:rPr>
          <w:b/>
          <w:bCs/>
          <w:color w:val="auto"/>
        </w:rPr>
        <w:t>(1)</w:t>
      </w:r>
      <w:r>
        <w:rPr>
          <w:bCs/>
          <w:i/>
          <w:color w:val="auto"/>
        </w:rPr>
        <w:t xml:space="preserve"> </w:t>
      </w:r>
      <w:r w:rsidRPr="005F531D">
        <w:rPr>
          <w:bCs/>
          <w:color w:val="auto"/>
        </w:rPr>
        <w:t xml:space="preserve">Общинският съвет </w:t>
      </w:r>
      <w:r>
        <w:rPr>
          <w:bCs/>
          <w:color w:val="auto"/>
        </w:rPr>
        <w:t>с</w:t>
      </w:r>
      <w:r w:rsidRPr="005F531D">
        <w:rPr>
          <w:bCs/>
          <w:color w:val="auto"/>
        </w:rPr>
        <w:t xml:space="preserve"> решение обявява </w:t>
      </w:r>
      <w:r>
        <w:rPr>
          <w:bCs/>
          <w:color w:val="auto"/>
        </w:rPr>
        <w:t xml:space="preserve">откриването на </w:t>
      </w:r>
      <w:r w:rsidRPr="005F531D">
        <w:rPr>
          <w:bCs/>
          <w:color w:val="auto"/>
        </w:rPr>
        <w:t xml:space="preserve">процедура за избор </w:t>
      </w:r>
      <w:r w:rsidRPr="005F531D">
        <w:rPr>
          <w:bCs/>
          <w:color w:val="auto"/>
        </w:rPr>
        <w:lastRenderedPageBreak/>
        <w:t>на членове на управителен или контролен орган на публично предприятие - еднолично търговско дружество с общинско участие в капитала, определя критериите за подбор и методиката за оценка на кандидатите, в съответствие с чл. 21, ал. 2 и ал. 3 от Закона за публичните предприятия и действащото законодателство, и взема решение за назначаване на комисия за номиниране, като определя състава й.</w:t>
      </w:r>
    </w:p>
    <w:p w:rsidR="00276AF7" w:rsidRPr="00D8632C" w:rsidRDefault="00276AF7" w:rsidP="00276AF7">
      <w:pPr>
        <w:ind w:firstLine="720"/>
        <w:jc w:val="both"/>
        <w:rPr>
          <w:rFonts w:eastAsia="Times New Roman" w:cs="Times New Roman"/>
          <w:szCs w:val="24"/>
        </w:rPr>
      </w:pPr>
      <w:r w:rsidRPr="00276AF7">
        <w:rPr>
          <w:b/>
          <w:bCs/>
        </w:rPr>
        <w:t>(2)</w:t>
      </w:r>
      <w:r w:rsidRPr="00276AF7">
        <w:rPr>
          <w:rFonts w:eastAsia="Times New Roman" w:cs="Times New Roman"/>
          <w:szCs w:val="24"/>
        </w:rPr>
        <w:t xml:space="preserve"> </w:t>
      </w:r>
      <w:r>
        <w:rPr>
          <w:rFonts w:eastAsia="Times New Roman" w:cs="Times New Roman"/>
          <w:szCs w:val="24"/>
        </w:rPr>
        <w:t>Р</w:t>
      </w:r>
      <w:r w:rsidRPr="00D8632C">
        <w:rPr>
          <w:rFonts w:eastAsia="Times New Roman" w:cs="Times New Roman"/>
          <w:szCs w:val="24"/>
        </w:rPr>
        <w:t>ешение</w:t>
      </w:r>
      <w:r>
        <w:rPr>
          <w:rFonts w:eastAsia="Times New Roman" w:cs="Times New Roman"/>
          <w:szCs w:val="24"/>
        </w:rPr>
        <w:t>то</w:t>
      </w:r>
      <w:r w:rsidRPr="00D8632C">
        <w:rPr>
          <w:rFonts w:eastAsia="Times New Roman" w:cs="Times New Roman"/>
          <w:szCs w:val="24"/>
        </w:rPr>
        <w:t xml:space="preserve"> на Общински съвет </w:t>
      </w:r>
      <w:r>
        <w:rPr>
          <w:rFonts w:eastAsia="Times New Roman" w:cs="Times New Roman"/>
          <w:szCs w:val="24"/>
        </w:rPr>
        <w:t>Лъки</w:t>
      </w:r>
      <w:r w:rsidRPr="00D8632C">
        <w:rPr>
          <w:rFonts w:eastAsia="Times New Roman" w:cs="Times New Roman"/>
          <w:szCs w:val="24"/>
        </w:rPr>
        <w:t xml:space="preserve"> </w:t>
      </w:r>
      <w:r>
        <w:rPr>
          <w:rFonts w:eastAsia="Times New Roman" w:cs="Times New Roman"/>
          <w:szCs w:val="24"/>
        </w:rPr>
        <w:t xml:space="preserve">следва да </w:t>
      </w:r>
      <w:r w:rsidRPr="00D8632C">
        <w:rPr>
          <w:rFonts w:eastAsia="Times New Roman" w:cs="Times New Roman"/>
          <w:szCs w:val="24"/>
        </w:rPr>
        <w:t>съдържа:</w:t>
      </w:r>
    </w:p>
    <w:p w:rsidR="00276AF7" w:rsidRPr="00D8632C" w:rsidRDefault="00276AF7" w:rsidP="00276AF7">
      <w:pPr>
        <w:autoSpaceDE w:val="0"/>
        <w:autoSpaceDN w:val="0"/>
        <w:adjustRightInd w:val="0"/>
        <w:ind w:firstLine="720"/>
        <w:jc w:val="both"/>
        <w:rPr>
          <w:rFonts w:eastAsia="Times New Roman" w:cs="Times New Roman"/>
          <w:bCs/>
          <w:szCs w:val="24"/>
          <w:lang w:eastAsia="bg-BG"/>
        </w:rPr>
      </w:pPr>
      <w:r w:rsidRPr="00D8632C">
        <w:rPr>
          <w:rFonts w:eastAsia="Times New Roman" w:cs="Times New Roman"/>
          <w:bCs/>
          <w:szCs w:val="24"/>
          <w:lang w:eastAsia="bg-BG"/>
        </w:rPr>
        <w:t xml:space="preserve"> </w:t>
      </w:r>
      <w:r>
        <w:rPr>
          <w:rFonts w:eastAsia="Times New Roman" w:cs="Times New Roman"/>
          <w:bCs/>
          <w:szCs w:val="24"/>
          <w:lang w:eastAsia="bg-BG"/>
        </w:rPr>
        <w:t>1.</w:t>
      </w:r>
      <w:r w:rsidRPr="00D8632C">
        <w:rPr>
          <w:rFonts w:eastAsia="Times New Roman" w:cs="Times New Roman"/>
          <w:bCs/>
          <w:szCs w:val="24"/>
          <w:lang w:eastAsia="bg-BG"/>
        </w:rPr>
        <w:t xml:space="preserve"> Предмета на конкурса.</w:t>
      </w:r>
    </w:p>
    <w:p w:rsidR="00276AF7" w:rsidRPr="00D8632C" w:rsidRDefault="00276AF7" w:rsidP="00276AF7">
      <w:pPr>
        <w:autoSpaceDE w:val="0"/>
        <w:autoSpaceDN w:val="0"/>
        <w:adjustRightInd w:val="0"/>
        <w:ind w:firstLine="720"/>
        <w:jc w:val="both"/>
        <w:rPr>
          <w:rFonts w:eastAsia="Times New Roman" w:cs="Times New Roman"/>
          <w:bCs/>
          <w:szCs w:val="24"/>
          <w:lang w:eastAsia="bg-BG"/>
        </w:rPr>
      </w:pPr>
      <w:r w:rsidRPr="00D8632C">
        <w:rPr>
          <w:rFonts w:eastAsia="Times New Roman" w:cs="Times New Roman"/>
          <w:bCs/>
          <w:szCs w:val="24"/>
          <w:lang w:eastAsia="bg-BG"/>
        </w:rPr>
        <w:t xml:space="preserve"> </w:t>
      </w:r>
      <w:r>
        <w:rPr>
          <w:rFonts w:eastAsia="Times New Roman" w:cs="Times New Roman"/>
          <w:bCs/>
          <w:szCs w:val="24"/>
          <w:lang w:eastAsia="bg-BG"/>
        </w:rPr>
        <w:t>2.</w:t>
      </w:r>
      <w:r w:rsidRPr="00D8632C">
        <w:rPr>
          <w:rFonts w:eastAsia="Times New Roman" w:cs="Times New Roman"/>
          <w:bCs/>
          <w:szCs w:val="24"/>
          <w:lang w:eastAsia="bg-BG"/>
        </w:rPr>
        <w:t xml:space="preserve"> Минимални и специфични изисквания към кандидатите.</w:t>
      </w:r>
    </w:p>
    <w:p w:rsidR="00276AF7" w:rsidRPr="00D8632C" w:rsidRDefault="00276AF7" w:rsidP="00276AF7">
      <w:pPr>
        <w:autoSpaceDE w:val="0"/>
        <w:autoSpaceDN w:val="0"/>
        <w:adjustRightInd w:val="0"/>
        <w:ind w:firstLine="720"/>
        <w:jc w:val="both"/>
        <w:rPr>
          <w:rFonts w:eastAsia="Times New Roman" w:cs="Times New Roman"/>
          <w:bCs/>
          <w:szCs w:val="24"/>
          <w:lang w:eastAsia="bg-BG"/>
        </w:rPr>
      </w:pPr>
      <w:r w:rsidRPr="00D8632C">
        <w:rPr>
          <w:rFonts w:eastAsia="Times New Roman" w:cs="Times New Roman"/>
          <w:bCs/>
          <w:szCs w:val="24"/>
          <w:lang w:eastAsia="bg-BG"/>
        </w:rPr>
        <w:t xml:space="preserve"> </w:t>
      </w:r>
      <w:r>
        <w:rPr>
          <w:rFonts w:eastAsia="Times New Roman" w:cs="Times New Roman"/>
          <w:bCs/>
          <w:szCs w:val="24"/>
          <w:lang w:eastAsia="bg-BG"/>
        </w:rPr>
        <w:t>3.</w:t>
      </w:r>
      <w:r w:rsidRPr="00D8632C">
        <w:rPr>
          <w:rFonts w:eastAsia="Times New Roman" w:cs="Times New Roman"/>
          <w:bCs/>
          <w:szCs w:val="24"/>
          <w:lang w:eastAsia="bg-BG"/>
        </w:rPr>
        <w:t xml:space="preserve"> Необходимите документи, мястото и срока, в който да бъдат подадени.</w:t>
      </w:r>
    </w:p>
    <w:p w:rsidR="00276AF7" w:rsidRPr="00276AF7" w:rsidRDefault="00276AF7" w:rsidP="00276AF7">
      <w:pPr>
        <w:autoSpaceDE w:val="0"/>
        <w:autoSpaceDN w:val="0"/>
        <w:adjustRightInd w:val="0"/>
        <w:jc w:val="both"/>
        <w:rPr>
          <w:rFonts w:eastAsia="Times New Roman" w:cs="Times New Roman"/>
          <w:bCs/>
          <w:szCs w:val="24"/>
          <w:lang w:eastAsia="bg-BG"/>
        </w:rPr>
      </w:pPr>
      <w:r w:rsidRPr="00D8632C">
        <w:rPr>
          <w:rFonts w:eastAsia="Times New Roman" w:cs="Times New Roman"/>
          <w:bCs/>
          <w:szCs w:val="24"/>
          <w:lang w:eastAsia="bg-BG"/>
        </w:rPr>
        <w:t xml:space="preserve"> </w:t>
      </w:r>
      <w:r w:rsidRPr="00D8632C">
        <w:rPr>
          <w:rFonts w:eastAsia="Times New Roman" w:cs="Times New Roman"/>
          <w:bCs/>
          <w:szCs w:val="24"/>
          <w:lang w:eastAsia="bg-BG"/>
        </w:rPr>
        <w:tab/>
        <w:t xml:space="preserve"> </w:t>
      </w:r>
      <w:r>
        <w:rPr>
          <w:rFonts w:eastAsia="Times New Roman" w:cs="Times New Roman"/>
          <w:bCs/>
          <w:szCs w:val="24"/>
          <w:lang w:eastAsia="bg-BG"/>
        </w:rPr>
        <w:t>4.</w:t>
      </w:r>
      <w:r w:rsidRPr="00D8632C">
        <w:rPr>
          <w:rFonts w:eastAsia="Times New Roman" w:cs="Times New Roman"/>
          <w:bCs/>
          <w:szCs w:val="24"/>
          <w:lang w:eastAsia="bg-BG"/>
        </w:rPr>
        <w:t xml:space="preserve"> Критериите за оценка на би</w:t>
      </w:r>
      <w:r>
        <w:rPr>
          <w:rFonts w:eastAsia="Times New Roman" w:cs="Times New Roman"/>
          <w:bCs/>
          <w:szCs w:val="24"/>
          <w:lang w:eastAsia="bg-BG"/>
        </w:rPr>
        <w:t>знес-програмите на кандидатите.</w:t>
      </w:r>
    </w:p>
    <w:p w:rsidR="00276AF7" w:rsidRPr="005F531D" w:rsidRDefault="00276AF7" w:rsidP="00276AF7">
      <w:pPr>
        <w:pStyle w:val="Default"/>
        <w:widowControl w:val="0"/>
        <w:ind w:firstLine="708"/>
        <w:jc w:val="both"/>
        <w:rPr>
          <w:color w:val="auto"/>
        </w:rPr>
      </w:pPr>
      <w:r w:rsidRPr="00C0135E">
        <w:rPr>
          <w:b/>
          <w:bCs/>
          <w:color w:val="auto"/>
        </w:rPr>
        <w:t>(</w:t>
      </w:r>
      <w:r>
        <w:rPr>
          <w:b/>
          <w:bCs/>
          <w:color w:val="auto"/>
        </w:rPr>
        <w:t>3</w:t>
      </w:r>
      <w:r w:rsidRPr="00C0135E">
        <w:rPr>
          <w:b/>
          <w:bCs/>
          <w:color w:val="auto"/>
        </w:rPr>
        <w:t>)</w:t>
      </w:r>
      <w:r>
        <w:rPr>
          <w:bCs/>
          <w:i/>
          <w:color w:val="auto"/>
        </w:rPr>
        <w:t xml:space="preserve"> </w:t>
      </w:r>
      <w:r w:rsidRPr="005F531D">
        <w:rPr>
          <w:color w:val="auto"/>
        </w:rPr>
        <w:t>Критериите за подбор и методиката за оценка на кандидатите се предоставят на комисията за номиниране преди стартиране на конкурсната процедура.</w:t>
      </w:r>
    </w:p>
    <w:p w:rsidR="009B3C09" w:rsidRDefault="00276AF7" w:rsidP="009B3C09">
      <w:pPr>
        <w:autoSpaceDE w:val="0"/>
        <w:autoSpaceDN w:val="0"/>
        <w:adjustRightInd w:val="0"/>
        <w:ind w:firstLine="720"/>
        <w:jc w:val="both"/>
        <w:rPr>
          <w:rFonts w:eastAsia="Times New Roman" w:cs="Times New Roman"/>
          <w:bCs/>
          <w:szCs w:val="24"/>
          <w:lang w:eastAsia="bg-BG"/>
        </w:rPr>
      </w:pPr>
      <w:r w:rsidRPr="005F531D">
        <w:rPr>
          <w:b/>
          <w:bCs/>
        </w:rPr>
        <w:t>Чл. 3</w:t>
      </w:r>
      <w:r>
        <w:rPr>
          <w:b/>
          <w:bCs/>
        </w:rPr>
        <w:t>2</w:t>
      </w:r>
      <w:r w:rsidRPr="005F531D">
        <w:rPr>
          <w:b/>
          <w:bCs/>
        </w:rPr>
        <w:t xml:space="preserve">. </w:t>
      </w:r>
      <w:r w:rsidRPr="00C0135E">
        <w:rPr>
          <w:b/>
          <w:bCs/>
        </w:rPr>
        <w:t>(1)</w:t>
      </w:r>
      <w:r w:rsidRPr="005F531D">
        <w:rPr>
          <w:bCs/>
        </w:rPr>
        <w:t xml:space="preserve"> </w:t>
      </w:r>
      <w:r w:rsidR="009B3C09" w:rsidRPr="00D8632C">
        <w:rPr>
          <w:rFonts w:eastAsia="Times New Roman" w:cs="Times New Roman"/>
          <w:bCs/>
          <w:szCs w:val="24"/>
          <w:lang w:eastAsia="bg-BG"/>
        </w:rPr>
        <w:t xml:space="preserve">Минималните изисквания към кандидатите са: </w:t>
      </w:r>
    </w:p>
    <w:p w:rsidR="009B3C09" w:rsidRDefault="009B3C09" w:rsidP="009B3C09">
      <w:pPr>
        <w:autoSpaceDE w:val="0"/>
        <w:autoSpaceDN w:val="0"/>
        <w:adjustRightInd w:val="0"/>
        <w:ind w:firstLine="720"/>
        <w:jc w:val="both"/>
        <w:rPr>
          <w:rFonts w:eastAsia="Times New Roman" w:cs="Times New Roman"/>
          <w:bCs/>
          <w:szCs w:val="24"/>
          <w:lang w:eastAsia="bg-BG"/>
        </w:rPr>
      </w:pPr>
      <w:r>
        <w:rPr>
          <w:rFonts w:eastAsia="Times New Roman" w:cs="Times New Roman"/>
          <w:bCs/>
          <w:szCs w:val="24"/>
          <w:lang w:eastAsia="bg-BG"/>
        </w:rPr>
        <w:t xml:space="preserve">1. </w:t>
      </w:r>
      <w:r w:rsidRPr="00D8632C">
        <w:rPr>
          <w:rFonts w:eastAsia="Times New Roman" w:cs="Times New Roman"/>
          <w:bCs/>
          <w:szCs w:val="24"/>
          <w:lang w:eastAsia="bg-BG"/>
        </w:rPr>
        <w:t xml:space="preserve">да имат завършено висше образование; </w:t>
      </w:r>
    </w:p>
    <w:p w:rsidR="009B3C09" w:rsidRDefault="009B3C09" w:rsidP="009B3C09">
      <w:pPr>
        <w:autoSpaceDE w:val="0"/>
        <w:autoSpaceDN w:val="0"/>
        <w:adjustRightInd w:val="0"/>
        <w:ind w:firstLine="720"/>
        <w:jc w:val="both"/>
        <w:rPr>
          <w:rFonts w:eastAsia="Times New Roman" w:cs="Times New Roman"/>
          <w:bCs/>
          <w:szCs w:val="24"/>
          <w:lang w:eastAsia="bg-BG"/>
        </w:rPr>
      </w:pPr>
      <w:r>
        <w:rPr>
          <w:rFonts w:eastAsia="Times New Roman" w:cs="Times New Roman"/>
          <w:bCs/>
          <w:szCs w:val="24"/>
          <w:lang w:eastAsia="bg-BG"/>
        </w:rPr>
        <w:t xml:space="preserve">2. </w:t>
      </w:r>
      <w:r w:rsidRPr="00D8632C">
        <w:rPr>
          <w:rFonts w:eastAsia="Times New Roman" w:cs="Times New Roman"/>
          <w:bCs/>
          <w:szCs w:val="24"/>
          <w:lang w:eastAsia="bg-BG"/>
        </w:rPr>
        <w:t xml:space="preserve">да имат най – малко 5 години професионален опит, съответстващ на спецификата на осъществяваните от публичното предприятие дейности; </w:t>
      </w:r>
    </w:p>
    <w:p w:rsidR="009B3C09" w:rsidRDefault="009B3C09" w:rsidP="009B3C09">
      <w:pPr>
        <w:autoSpaceDE w:val="0"/>
        <w:autoSpaceDN w:val="0"/>
        <w:adjustRightInd w:val="0"/>
        <w:ind w:firstLine="720"/>
        <w:jc w:val="both"/>
        <w:rPr>
          <w:rFonts w:eastAsia="Times New Roman" w:cs="Times New Roman"/>
          <w:bCs/>
          <w:szCs w:val="24"/>
          <w:lang w:eastAsia="bg-BG"/>
        </w:rPr>
      </w:pPr>
      <w:r>
        <w:rPr>
          <w:rFonts w:eastAsia="Times New Roman" w:cs="Times New Roman"/>
          <w:bCs/>
          <w:szCs w:val="24"/>
          <w:lang w:eastAsia="bg-BG"/>
        </w:rPr>
        <w:t xml:space="preserve">3. </w:t>
      </w:r>
      <w:r w:rsidRPr="00D8632C">
        <w:rPr>
          <w:rFonts w:eastAsia="Times New Roman" w:cs="Times New Roman"/>
          <w:bCs/>
          <w:szCs w:val="24"/>
          <w:lang w:eastAsia="bg-BG"/>
        </w:rPr>
        <w:t xml:space="preserve">да не са поставени под запрещение; </w:t>
      </w:r>
    </w:p>
    <w:p w:rsidR="009B3C09" w:rsidRDefault="009B3C09" w:rsidP="009B3C09">
      <w:pPr>
        <w:autoSpaceDE w:val="0"/>
        <w:autoSpaceDN w:val="0"/>
        <w:adjustRightInd w:val="0"/>
        <w:ind w:firstLine="720"/>
        <w:jc w:val="both"/>
        <w:rPr>
          <w:rFonts w:eastAsia="Times New Roman" w:cs="Times New Roman"/>
          <w:bCs/>
          <w:szCs w:val="24"/>
          <w:lang w:eastAsia="bg-BG"/>
        </w:rPr>
      </w:pPr>
      <w:r>
        <w:rPr>
          <w:rFonts w:eastAsia="Times New Roman" w:cs="Times New Roman"/>
          <w:bCs/>
          <w:szCs w:val="24"/>
          <w:lang w:eastAsia="bg-BG"/>
        </w:rPr>
        <w:t xml:space="preserve">4. </w:t>
      </w:r>
      <w:r w:rsidRPr="00D8632C">
        <w:rPr>
          <w:rFonts w:eastAsia="Times New Roman" w:cs="Times New Roman"/>
          <w:bCs/>
          <w:szCs w:val="24"/>
          <w:lang w:eastAsia="bg-BG"/>
        </w:rPr>
        <w:t xml:space="preserve">да не са осъждани за умишлено престъпление от общ характер; </w:t>
      </w:r>
    </w:p>
    <w:p w:rsidR="009B3C09" w:rsidRDefault="009B3C09" w:rsidP="009B3C09">
      <w:pPr>
        <w:autoSpaceDE w:val="0"/>
        <w:autoSpaceDN w:val="0"/>
        <w:adjustRightInd w:val="0"/>
        <w:ind w:firstLine="720"/>
        <w:jc w:val="both"/>
        <w:rPr>
          <w:rFonts w:eastAsia="Times New Roman" w:cs="Times New Roman"/>
          <w:bCs/>
          <w:szCs w:val="24"/>
          <w:lang w:eastAsia="bg-BG"/>
        </w:rPr>
      </w:pPr>
      <w:r>
        <w:rPr>
          <w:rFonts w:eastAsia="Times New Roman" w:cs="Times New Roman"/>
          <w:bCs/>
          <w:szCs w:val="24"/>
          <w:lang w:eastAsia="bg-BG"/>
        </w:rPr>
        <w:t xml:space="preserve">5. </w:t>
      </w:r>
      <w:r w:rsidRPr="00D8632C">
        <w:rPr>
          <w:rFonts w:eastAsia="Times New Roman" w:cs="Times New Roman"/>
          <w:bCs/>
          <w:szCs w:val="24"/>
          <w:lang w:eastAsia="bg-BG"/>
        </w:rPr>
        <w:t xml:space="preserve">да не са лишени от правото да заемат съответната длъжност; </w:t>
      </w:r>
    </w:p>
    <w:p w:rsidR="009B3C09" w:rsidRPr="00025667" w:rsidRDefault="009B3C09" w:rsidP="009B3C09">
      <w:pPr>
        <w:autoSpaceDE w:val="0"/>
        <w:autoSpaceDN w:val="0"/>
        <w:adjustRightInd w:val="0"/>
        <w:ind w:firstLine="720"/>
        <w:jc w:val="both"/>
        <w:rPr>
          <w:rFonts w:eastAsia="Times New Roman" w:cs="Times New Roman"/>
          <w:bCs/>
          <w:szCs w:val="24"/>
          <w:lang w:eastAsia="bg-BG"/>
        </w:rPr>
      </w:pPr>
      <w:r>
        <w:rPr>
          <w:rFonts w:eastAsia="Times New Roman" w:cs="Times New Roman"/>
          <w:bCs/>
          <w:szCs w:val="24"/>
          <w:lang w:eastAsia="bg-BG"/>
        </w:rPr>
        <w:t xml:space="preserve">6. </w:t>
      </w:r>
      <w:r w:rsidRPr="00D8632C">
        <w:rPr>
          <w:rFonts w:eastAsia="Times New Roman" w:cs="Times New Roman"/>
          <w:bCs/>
          <w:szCs w:val="24"/>
          <w:lang w:eastAsia="bg-BG"/>
        </w:rPr>
        <w:t xml:space="preserve">да не са обявени в несъстоятелност като едноличен търговец или неограничено отговорен съдружник в търговско дружество, обявено в несъстоятелност, ако са останали неудовлетворени кредитори; </w:t>
      </w:r>
    </w:p>
    <w:p w:rsidR="009B3C09" w:rsidRPr="00025667" w:rsidRDefault="009B3C09" w:rsidP="009B3C09">
      <w:pPr>
        <w:autoSpaceDE w:val="0"/>
        <w:autoSpaceDN w:val="0"/>
        <w:adjustRightInd w:val="0"/>
        <w:ind w:firstLine="720"/>
        <w:jc w:val="both"/>
        <w:rPr>
          <w:rFonts w:eastAsia="Times New Roman" w:cs="Times New Roman"/>
          <w:szCs w:val="24"/>
          <w:lang w:eastAsia="bg-BG"/>
        </w:rPr>
      </w:pPr>
      <w:r w:rsidRPr="00025667">
        <w:rPr>
          <w:rFonts w:eastAsia="Times New Roman" w:cs="Times New Roman"/>
          <w:bCs/>
          <w:szCs w:val="24"/>
          <w:lang w:eastAsia="bg-BG"/>
        </w:rPr>
        <w:t xml:space="preserve">7. да </w:t>
      </w:r>
      <w:r w:rsidRPr="00D8632C">
        <w:rPr>
          <w:rFonts w:eastAsia="Times New Roman" w:cs="Times New Roman"/>
          <w:szCs w:val="24"/>
          <w:lang w:eastAsia="bg-BG"/>
        </w:rPr>
        <w:t xml:space="preserve">не са били член на управителен или контролен орган на дружество, съответно кооперация, прекратени поради несъстоятелност през последните две години преди назначаването, ако са останали неудовлетворени кредитори; </w:t>
      </w:r>
    </w:p>
    <w:p w:rsidR="009B3C09" w:rsidRPr="00025667" w:rsidRDefault="009B3C09" w:rsidP="009B3C09">
      <w:pPr>
        <w:autoSpaceDE w:val="0"/>
        <w:autoSpaceDN w:val="0"/>
        <w:adjustRightInd w:val="0"/>
        <w:ind w:firstLine="720"/>
        <w:jc w:val="both"/>
        <w:rPr>
          <w:rFonts w:eastAsia="Times New Roman" w:cs="Times New Roman"/>
          <w:szCs w:val="24"/>
          <w:lang w:eastAsia="bg-BG"/>
        </w:rPr>
      </w:pPr>
      <w:r w:rsidRPr="00025667">
        <w:rPr>
          <w:rFonts w:eastAsia="Times New Roman" w:cs="Times New Roman"/>
          <w:szCs w:val="24"/>
          <w:lang w:eastAsia="bg-BG"/>
        </w:rPr>
        <w:t xml:space="preserve">8. </w:t>
      </w:r>
      <w:r w:rsidRPr="00D8632C">
        <w:rPr>
          <w:rFonts w:eastAsia="Times New Roman" w:cs="Times New Roman"/>
          <w:szCs w:val="24"/>
          <w:lang w:eastAsia="bg-BG"/>
        </w:rPr>
        <w:t xml:space="preserve">да не са съпруг/съпруга или лице във фактическо съжителство, роднина по права линия, по съребрена линия - до четвърта степен включително, и по сватовство - до втора степен включително, на управител или член на колективен орган за управление и контрол на същото публично предприятие; </w:t>
      </w:r>
    </w:p>
    <w:p w:rsidR="009B3C09" w:rsidRPr="00025667" w:rsidRDefault="009B3C09" w:rsidP="009B3C09">
      <w:pPr>
        <w:autoSpaceDE w:val="0"/>
        <w:autoSpaceDN w:val="0"/>
        <w:adjustRightInd w:val="0"/>
        <w:ind w:firstLine="720"/>
        <w:jc w:val="both"/>
        <w:rPr>
          <w:rFonts w:eastAsia="Times New Roman" w:cs="Times New Roman"/>
          <w:szCs w:val="24"/>
          <w:lang w:eastAsia="bg-BG"/>
        </w:rPr>
      </w:pPr>
      <w:r w:rsidRPr="00025667">
        <w:rPr>
          <w:rFonts w:eastAsia="Times New Roman" w:cs="Times New Roman"/>
          <w:szCs w:val="24"/>
          <w:lang w:eastAsia="bg-BG"/>
        </w:rPr>
        <w:t xml:space="preserve">9. </w:t>
      </w:r>
      <w:r w:rsidRPr="00D8632C">
        <w:rPr>
          <w:rFonts w:eastAsia="Times New Roman" w:cs="Times New Roman"/>
          <w:szCs w:val="24"/>
          <w:lang w:eastAsia="bg-BG"/>
        </w:rPr>
        <w:t>да не заемат висша публична длъжност по чл. 6, ал. 1, т. 1 - 38 и 41 - 45 от Закона за противодействие на корупцията и за отнемане на незаконно придобитото имущество</w:t>
      </w:r>
      <w:r w:rsidRPr="00025667">
        <w:rPr>
          <w:rFonts w:eastAsia="Times New Roman" w:cs="Times New Roman"/>
          <w:szCs w:val="24"/>
          <w:lang w:eastAsia="bg-BG"/>
        </w:rPr>
        <w:t>;</w:t>
      </w:r>
      <w:r w:rsidRPr="00D8632C">
        <w:rPr>
          <w:rFonts w:eastAsia="Times New Roman" w:cs="Times New Roman"/>
          <w:szCs w:val="24"/>
          <w:lang w:eastAsia="bg-BG"/>
        </w:rPr>
        <w:t xml:space="preserve"> </w:t>
      </w:r>
    </w:p>
    <w:p w:rsidR="009B3C09" w:rsidRPr="00025667" w:rsidRDefault="009B3C09" w:rsidP="009B3C09">
      <w:pPr>
        <w:autoSpaceDE w:val="0"/>
        <w:autoSpaceDN w:val="0"/>
        <w:adjustRightInd w:val="0"/>
        <w:ind w:firstLine="720"/>
        <w:jc w:val="both"/>
        <w:rPr>
          <w:rFonts w:eastAsia="Times New Roman" w:cs="Times New Roman"/>
          <w:szCs w:val="24"/>
          <w:lang w:eastAsia="bg-BG"/>
        </w:rPr>
      </w:pPr>
      <w:r w:rsidRPr="00025667">
        <w:rPr>
          <w:rFonts w:eastAsia="Times New Roman" w:cs="Times New Roman"/>
          <w:szCs w:val="24"/>
          <w:lang w:eastAsia="bg-BG"/>
        </w:rPr>
        <w:t xml:space="preserve">10. </w:t>
      </w:r>
      <w:r w:rsidRPr="00D8632C">
        <w:rPr>
          <w:rFonts w:eastAsia="Times New Roman" w:cs="Times New Roman"/>
          <w:szCs w:val="24"/>
          <w:lang w:eastAsia="bg-BG"/>
        </w:rPr>
        <w:t>да не са членове на политически кабинет, кмет, зам.-кмет или секретар на община;</w:t>
      </w:r>
    </w:p>
    <w:p w:rsidR="009B3C09" w:rsidRPr="00025667" w:rsidRDefault="009B3C09" w:rsidP="009B3C09">
      <w:pPr>
        <w:autoSpaceDE w:val="0"/>
        <w:autoSpaceDN w:val="0"/>
        <w:adjustRightInd w:val="0"/>
        <w:ind w:firstLine="720"/>
        <w:jc w:val="both"/>
        <w:rPr>
          <w:rFonts w:eastAsia="Times New Roman" w:cs="Times New Roman"/>
          <w:szCs w:val="24"/>
          <w:lang w:eastAsia="bg-BG"/>
        </w:rPr>
      </w:pPr>
      <w:r w:rsidRPr="00025667">
        <w:rPr>
          <w:rFonts w:eastAsia="Times New Roman" w:cs="Times New Roman"/>
          <w:szCs w:val="24"/>
          <w:lang w:eastAsia="bg-BG"/>
        </w:rPr>
        <w:t>11.</w:t>
      </w:r>
      <w:r w:rsidRPr="00D8632C">
        <w:rPr>
          <w:rFonts w:eastAsia="Times New Roman" w:cs="Times New Roman"/>
          <w:szCs w:val="24"/>
          <w:lang w:eastAsia="bg-BG"/>
        </w:rPr>
        <w:t xml:space="preserve"> да не извършват търговски сделки от свое или от чуждо име; </w:t>
      </w:r>
    </w:p>
    <w:p w:rsidR="009B3C09" w:rsidRPr="00025667" w:rsidRDefault="009B3C09" w:rsidP="009B3C09">
      <w:pPr>
        <w:autoSpaceDE w:val="0"/>
        <w:autoSpaceDN w:val="0"/>
        <w:adjustRightInd w:val="0"/>
        <w:ind w:firstLine="720"/>
        <w:jc w:val="both"/>
        <w:rPr>
          <w:rFonts w:eastAsia="Times New Roman" w:cs="Times New Roman"/>
          <w:szCs w:val="24"/>
          <w:lang w:eastAsia="bg-BG"/>
        </w:rPr>
      </w:pPr>
      <w:r w:rsidRPr="00025667">
        <w:rPr>
          <w:rFonts w:eastAsia="Times New Roman" w:cs="Times New Roman"/>
          <w:szCs w:val="24"/>
          <w:lang w:eastAsia="bg-BG"/>
        </w:rPr>
        <w:t xml:space="preserve">12. </w:t>
      </w:r>
      <w:r w:rsidRPr="00D8632C">
        <w:rPr>
          <w:rFonts w:eastAsia="Times New Roman" w:cs="Times New Roman"/>
          <w:szCs w:val="24"/>
          <w:lang w:eastAsia="bg-BG"/>
        </w:rPr>
        <w:t xml:space="preserve">да не са съдружници в събирателни, в командитни дружества и в дружества с ограничена отговорност; </w:t>
      </w:r>
    </w:p>
    <w:p w:rsidR="009B3C09" w:rsidRPr="00025667" w:rsidRDefault="009B3C09" w:rsidP="009B3C09">
      <w:pPr>
        <w:autoSpaceDE w:val="0"/>
        <w:autoSpaceDN w:val="0"/>
        <w:adjustRightInd w:val="0"/>
        <w:ind w:firstLine="720"/>
        <w:jc w:val="both"/>
        <w:rPr>
          <w:rFonts w:eastAsia="Times New Roman" w:cs="Times New Roman"/>
          <w:szCs w:val="24"/>
          <w:lang w:eastAsia="bg-BG"/>
        </w:rPr>
      </w:pPr>
      <w:r w:rsidRPr="00025667">
        <w:rPr>
          <w:rFonts w:eastAsia="Times New Roman" w:cs="Times New Roman"/>
          <w:szCs w:val="24"/>
          <w:lang w:eastAsia="bg-BG"/>
        </w:rPr>
        <w:t xml:space="preserve">13. </w:t>
      </w:r>
      <w:r w:rsidRPr="00D8632C">
        <w:rPr>
          <w:rFonts w:eastAsia="Times New Roman" w:cs="Times New Roman"/>
          <w:szCs w:val="24"/>
          <w:lang w:eastAsia="bg-BG"/>
        </w:rPr>
        <w:t xml:space="preserve">да не са управител или член на изпълнителен или контролен орган на друго публично предприятие; </w:t>
      </w:r>
    </w:p>
    <w:p w:rsidR="009B3C09" w:rsidRPr="00025667" w:rsidRDefault="009B3C09" w:rsidP="009B3C09">
      <w:pPr>
        <w:autoSpaceDE w:val="0"/>
        <w:autoSpaceDN w:val="0"/>
        <w:adjustRightInd w:val="0"/>
        <w:ind w:firstLine="720"/>
        <w:jc w:val="both"/>
        <w:rPr>
          <w:rFonts w:eastAsia="Times New Roman" w:cs="Times New Roman"/>
          <w:szCs w:val="24"/>
          <w:lang w:eastAsia="bg-BG"/>
        </w:rPr>
      </w:pPr>
      <w:r w:rsidRPr="00025667">
        <w:rPr>
          <w:rFonts w:eastAsia="Times New Roman" w:cs="Times New Roman"/>
          <w:szCs w:val="24"/>
          <w:lang w:eastAsia="bg-BG"/>
        </w:rPr>
        <w:t xml:space="preserve">14. </w:t>
      </w:r>
      <w:r w:rsidRPr="00D8632C">
        <w:rPr>
          <w:rFonts w:eastAsia="Times New Roman" w:cs="Times New Roman"/>
          <w:szCs w:val="24"/>
          <w:lang w:eastAsia="bg-BG"/>
        </w:rPr>
        <w:t xml:space="preserve">да отговарят на други изисквания, предвидени в устава на дружеството. </w:t>
      </w:r>
    </w:p>
    <w:p w:rsidR="009B3C09" w:rsidRPr="00D8632C" w:rsidRDefault="009B3C09" w:rsidP="009B3C09">
      <w:pPr>
        <w:autoSpaceDE w:val="0"/>
        <w:autoSpaceDN w:val="0"/>
        <w:adjustRightInd w:val="0"/>
        <w:ind w:firstLine="720"/>
        <w:jc w:val="both"/>
        <w:rPr>
          <w:rFonts w:eastAsia="Times New Roman" w:cs="Times New Roman"/>
          <w:szCs w:val="24"/>
          <w:lang w:eastAsia="bg-BG"/>
        </w:rPr>
      </w:pPr>
      <w:r w:rsidRPr="00025667">
        <w:rPr>
          <w:rFonts w:eastAsia="Times New Roman" w:cs="Times New Roman"/>
          <w:b/>
          <w:szCs w:val="24"/>
          <w:lang w:eastAsia="bg-BG"/>
        </w:rPr>
        <w:t>(</w:t>
      </w:r>
      <w:r>
        <w:rPr>
          <w:rFonts w:eastAsia="Times New Roman" w:cs="Times New Roman"/>
          <w:b/>
          <w:szCs w:val="24"/>
          <w:lang w:eastAsia="bg-BG"/>
        </w:rPr>
        <w:t>2</w:t>
      </w:r>
      <w:r w:rsidRPr="00025667">
        <w:rPr>
          <w:rFonts w:eastAsia="Times New Roman" w:cs="Times New Roman"/>
          <w:b/>
          <w:szCs w:val="24"/>
          <w:lang w:eastAsia="bg-BG"/>
        </w:rPr>
        <w:t>)</w:t>
      </w:r>
      <w:r w:rsidRPr="00025667">
        <w:rPr>
          <w:rFonts w:eastAsia="Times New Roman" w:cs="Times New Roman"/>
          <w:szCs w:val="24"/>
          <w:lang w:eastAsia="bg-BG"/>
        </w:rPr>
        <w:t xml:space="preserve"> </w:t>
      </w:r>
      <w:r w:rsidRPr="00D8632C">
        <w:rPr>
          <w:rFonts w:eastAsia="Times New Roman" w:cs="Times New Roman"/>
          <w:szCs w:val="24"/>
          <w:lang w:eastAsia="bg-BG"/>
        </w:rPr>
        <w:t>Не могат да бъдат управители и изпълнителни членове на съветите на директорите и на управителните съвети лица, които работят по трудов договор или по служебно правоотношение.</w:t>
      </w:r>
    </w:p>
    <w:p w:rsidR="00276AF7" w:rsidRDefault="009B3C09" w:rsidP="009B3C09">
      <w:pPr>
        <w:pStyle w:val="Default"/>
        <w:widowControl w:val="0"/>
        <w:ind w:firstLine="708"/>
        <w:jc w:val="both"/>
        <w:rPr>
          <w:bCs/>
          <w:color w:val="auto"/>
        </w:rPr>
      </w:pPr>
      <w:r w:rsidRPr="00C0135E">
        <w:rPr>
          <w:b/>
          <w:bCs/>
          <w:color w:val="auto"/>
        </w:rPr>
        <w:t xml:space="preserve"> </w:t>
      </w:r>
      <w:r w:rsidR="00276AF7" w:rsidRPr="00C0135E">
        <w:rPr>
          <w:b/>
          <w:bCs/>
          <w:color w:val="auto"/>
        </w:rPr>
        <w:t>(</w:t>
      </w:r>
      <w:r>
        <w:rPr>
          <w:b/>
          <w:bCs/>
          <w:color w:val="auto"/>
        </w:rPr>
        <w:t>3</w:t>
      </w:r>
      <w:r w:rsidR="00276AF7" w:rsidRPr="00C0135E">
        <w:rPr>
          <w:b/>
          <w:bCs/>
          <w:color w:val="auto"/>
        </w:rPr>
        <w:t>)</w:t>
      </w:r>
      <w:r w:rsidR="00276AF7">
        <w:rPr>
          <w:bCs/>
          <w:color w:val="auto"/>
        </w:rPr>
        <w:t xml:space="preserve"> </w:t>
      </w:r>
      <w:r w:rsidR="00276AF7" w:rsidRPr="005F531D">
        <w:rPr>
          <w:bCs/>
          <w:color w:val="auto"/>
        </w:rPr>
        <w:t>Общинският съвет може да приеме и други подходящи критерии, с оглед предмета на дейност на публичното предприятие.</w:t>
      </w:r>
    </w:p>
    <w:p w:rsidR="009B3C09" w:rsidRPr="00D8632C" w:rsidRDefault="009B3C09" w:rsidP="009B3C09">
      <w:pPr>
        <w:autoSpaceDE w:val="0"/>
        <w:autoSpaceDN w:val="0"/>
        <w:adjustRightInd w:val="0"/>
        <w:ind w:firstLine="720"/>
        <w:jc w:val="both"/>
        <w:rPr>
          <w:rFonts w:eastAsia="Times New Roman" w:cs="Times New Roman"/>
          <w:bCs/>
          <w:szCs w:val="24"/>
          <w:lang w:eastAsia="bg-BG"/>
        </w:rPr>
      </w:pPr>
      <w:r w:rsidRPr="00025667">
        <w:rPr>
          <w:rFonts w:eastAsia="Times New Roman" w:cs="Times New Roman"/>
          <w:b/>
          <w:bCs/>
          <w:szCs w:val="24"/>
          <w:lang w:eastAsia="bg-BG"/>
        </w:rPr>
        <w:t>(4)</w:t>
      </w:r>
      <w:r w:rsidRPr="00D8632C">
        <w:rPr>
          <w:rFonts w:eastAsia="Times New Roman" w:cs="Times New Roman"/>
          <w:bCs/>
          <w:szCs w:val="24"/>
          <w:lang w:eastAsia="bg-BG"/>
        </w:rPr>
        <w:t xml:space="preserve"> Необходимите документи за участие в конкурса са: заявление</w:t>
      </w:r>
      <w:r>
        <w:rPr>
          <w:rFonts w:eastAsia="Times New Roman" w:cs="Times New Roman"/>
          <w:bCs/>
          <w:szCs w:val="24"/>
          <w:lang w:eastAsia="bg-BG"/>
        </w:rPr>
        <w:t>;</w:t>
      </w:r>
      <w:r w:rsidRPr="00D8632C">
        <w:rPr>
          <w:rFonts w:eastAsia="Times New Roman" w:cs="Times New Roman"/>
          <w:bCs/>
          <w:szCs w:val="24"/>
          <w:lang w:eastAsia="bg-BG"/>
        </w:rPr>
        <w:t xml:space="preserve"> мотивационно писмо</w:t>
      </w:r>
      <w:r>
        <w:rPr>
          <w:rFonts w:eastAsia="Times New Roman" w:cs="Times New Roman"/>
          <w:bCs/>
          <w:szCs w:val="24"/>
          <w:lang w:eastAsia="bg-BG"/>
        </w:rPr>
        <w:t>;</w:t>
      </w:r>
      <w:r w:rsidRPr="00D8632C">
        <w:rPr>
          <w:rFonts w:eastAsia="Times New Roman" w:cs="Times New Roman"/>
          <w:bCs/>
          <w:szCs w:val="24"/>
          <w:lang w:eastAsia="bg-BG"/>
        </w:rPr>
        <w:t xml:space="preserve"> автобиография</w:t>
      </w:r>
      <w:r>
        <w:rPr>
          <w:rFonts w:eastAsia="Times New Roman" w:cs="Times New Roman"/>
          <w:bCs/>
          <w:szCs w:val="24"/>
          <w:lang w:eastAsia="bg-BG"/>
        </w:rPr>
        <w:t>;</w:t>
      </w:r>
      <w:r w:rsidRPr="00D8632C">
        <w:rPr>
          <w:rFonts w:eastAsia="Times New Roman" w:cs="Times New Roman"/>
          <w:bCs/>
          <w:szCs w:val="24"/>
          <w:lang w:eastAsia="bg-BG"/>
        </w:rPr>
        <w:t xml:space="preserve"> заверено копие от диплома за завършено висше образование</w:t>
      </w:r>
      <w:r>
        <w:rPr>
          <w:rFonts w:eastAsia="Times New Roman" w:cs="Times New Roman"/>
          <w:bCs/>
          <w:szCs w:val="24"/>
          <w:lang w:eastAsia="bg-BG"/>
        </w:rPr>
        <w:t>;</w:t>
      </w:r>
      <w:r w:rsidRPr="00D8632C">
        <w:rPr>
          <w:rFonts w:eastAsia="Times New Roman" w:cs="Times New Roman"/>
          <w:bCs/>
          <w:szCs w:val="24"/>
          <w:lang w:eastAsia="bg-BG"/>
        </w:rPr>
        <w:t xml:space="preserve"> документ, удостоверяващ придобит професионален опит (трудова книжка, служебна книжка, осигурителна книжка и др.)</w:t>
      </w:r>
      <w:r>
        <w:rPr>
          <w:rFonts w:eastAsia="Times New Roman" w:cs="Times New Roman"/>
          <w:bCs/>
          <w:szCs w:val="24"/>
          <w:lang w:eastAsia="bg-BG"/>
        </w:rPr>
        <w:t>;</w:t>
      </w:r>
      <w:r w:rsidRPr="00D8632C">
        <w:rPr>
          <w:rFonts w:eastAsia="Times New Roman" w:cs="Times New Roman"/>
          <w:bCs/>
          <w:szCs w:val="24"/>
          <w:lang w:eastAsia="bg-BG"/>
        </w:rPr>
        <w:t xml:space="preserve"> декларация, че кандидатът не е лишен от правото да упражнява търговска дейност</w:t>
      </w:r>
      <w:r>
        <w:rPr>
          <w:rFonts w:eastAsia="Times New Roman" w:cs="Times New Roman"/>
          <w:bCs/>
          <w:szCs w:val="24"/>
          <w:lang w:eastAsia="bg-BG"/>
        </w:rPr>
        <w:t>;</w:t>
      </w:r>
      <w:r w:rsidRPr="00D8632C">
        <w:rPr>
          <w:rFonts w:eastAsia="Times New Roman" w:cs="Times New Roman"/>
          <w:bCs/>
          <w:szCs w:val="24"/>
          <w:lang w:eastAsia="bg-BG"/>
        </w:rPr>
        <w:t xml:space="preserve"> препоръка от последната месторабота, освен за кандидатите, които досега са заемали длъжността и други документи, които се посочват по преценка на Общинския съвет в решението.</w:t>
      </w:r>
    </w:p>
    <w:p w:rsidR="00D8632C" w:rsidRPr="00D8632C" w:rsidRDefault="00025667" w:rsidP="00276AF7">
      <w:pPr>
        <w:autoSpaceDE w:val="0"/>
        <w:autoSpaceDN w:val="0"/>
        <w:adjustRightInd w:val="0"/>
        <w:ind w:firstLine="708"/>
        <w:jc w:val="both"/>
        <w:rPr>
          <w:rFonts w:eastAsia="Times New Roman" w:cs="Times New Roman"/>
          <w:bCs/>
          <w:szCs w:val="24"/>
          <w:lang w:eastAsia="bg-BG"/>
        </w:rPr>
      </w:pPr>
      <w:r w:rsidRPr="00A86F4F">
        <w:rPr>
          <w:rFonts w:eastAsia="Times New Roman" w:cs="Times New Roman"/>
          <w:b/>
          <w:szCs w:val="24"/>
          <w:shd w:val="clear" w:color="auto" w:fill="FEFEFE"/>
        </w:rPr>
        <w:t xml:space="preserve">Чл. </w:t>
      </w:r>
      <w:r>
        <w:rPr>
          <w:rFonts w:eastAsia="Times New Roman" w:cs="Times New Roman"/>
          <w:b/>
          <w:szCs w:val="24"/>
          <w:shd w:val="clear" w:color="auto" w:fill="FEFEFE"/>
        </w:rPr>
        <w:t>3</w:t>
      </w:r>
      <w:r w:rsidR="00276AF7">
        <w:rPr>
          <w:rFonts w:eastAsia="Times New Roman" w:cs="Times New Roman"/>
          <w:b/>
          <w:szCs w:val="24"/>
          <w:shd w:val="clear" w:color="auto" w:fill="FEFEFE"/>
        </w:rPr>
        <w:t>3.</w:t>
      </w:r>
      <w:r w:rsidR="00D8632C" w:rsidRPr="00D8632C">
        <w:rPr>
          <w:rFonts w:eastAsia="Times New Roman" w:cs="Times New Roman"/>
          <w:bCs/>
          <w:szCs w:val="24"/>
          <w:lang w:eastAsia="bg-BG"/>
        </w:rPr>
        <w:t xml:space="preserve"> </w:t>
      </w:r>
      <w:r w:rsidR="00276AF7" w:rsidRPr="00C0135E">
        <w:rPr>
          <w:b/>
          <w:bCs/>
        </w:rPr>
        <w:t>(1)</w:t>
      </w:r>
      <w:r w:rsidR="00276AF7" w:rsidRPr="005F531D">
        <w:rPr>
          <w:bCs/>
        </w:rPr>
        <w:t xml:space="preserve"> </w:t>
      </w:r>
      <w:r w:rsidR="00D8632C" w:rsidRPr="00D8632C">
        <w:rPr>
          <w:rFonts w:eastAsia="Times New Roman" w:cs="Times New Roman"/>
          <w:bCs/>
          <w:szCs w:val="24"/>
          <w:lang w:eastAsia="bg-BG"/>
        </w:rPr>
        <w:t>Конкурсът за избор на управители на търговските дружества се провежда на три етапа:</w:t>
      </w:r>
    </w:p>
    <w:p w:rsidR="00D8632C" w:rsidRPr="002F059E" w:rsidRDefault="00025667" w:rsidP="00D8632C">
      <w:pPr>
        <w:autoSpaceDE w:val="0"/>
        <w:autoSpaceDN w:val="0"/>
        <w:adjustRightInd w:val="0"/>
        <w:ind w:firstLine="720"/>
        <w:jc w:val="both"/>
        <w:rPr>
          <w:rFonts w:eastAsia="Times New Roman" w:cs="Times New Roman"/>
          <w:bCs/>
          <w:szCs w:val="24"/>
          <w:lang w:eastAsia="bg-BG"/>
        </w:rPr>
      </w:pPr>
      <w:r w:rsidRPr="002F059E">
        <w:rPr>
          <w:rFonts w:eastAsia="Times New Roman" w:cs="Times New Roman"/>
          <w:bCs/>
          <w:szCs w:val="24"/>
          <w:lang w:eastAsia="bg-BG"/>
        </w:rPr>
        <w:lastRenderedPageBreak/>
        <w:t>1.</w:t>
      </w:r>
      <w:r w:rsidR="00D8632C" w:rsidRPr="002F059E">
        <w:rPr>
          <w:rFonts w:eastAsia="Times New Roman" w:cs="Times New Roman"/>
          <w:bCs/>
          <w:szCs w:val="24"/>
          <w:lang w:eastAsia="bg-BG"/>
        </w:rPr>
        <w:t xml:space="preserve"> Проверка на съответствието на представените документи с предварително обявените изисквания</w:t>
      </w:r>
      <w:r w:rsidR="00276AF7" w:rsidRPr="002F059E">
        <w:rPr>
          <w:szCs w:val="24"/>
        </w:rPr>
        <w:t xml:space="preserve"> и критериите за подбор</w:t>
      </w:r>
      <w:r w:rsidR="00D8632C" w:rsidRPr="002F059E">
        <w:rPr>
          <w:rFonts w:eastAsia="Times New Roman" w:cs="Times New Roman"/>
          <w:bCs/>
          <w:szCs w:val="24"/>
          <w:lang w:eastAsia="bg-BG"/>
        </w:rPr>
        <w:t>.</w:t>
      </w:r>
    </w:p>
    <w:p w:rsidR="00D8632C" w:rsidRPr="002F059E" w:rsidRDefault="00025667" w:rsidP="00D8632C">
      <w:pPr>
        <w:autoSpaceDE w:val="0"/>
        <w:autoSpaceDN w:val="0"/>
        <w:adjustRightInd w:val="0"/>
        <w:ind w:firstLine="720"/>
        <w:jc w:val="both"/>
        <w:rPr>
          <w:rFonts w:eastAsia="Times New Roman" w:cs="Times New Roman"/>
          <w:bCs/>
          <w:szCs w:val="24"/>
          <w:lang w:eastAsia="bg-BG"/>
        </w:rPr>
      </w:pPr>
      <w:r w:rsidRPr="002F059E">
        <w:rPr>
          <w:rFonts w:eastAsia="Times New Roman" w:cs="Times New Roman"/>
          <w:bCs/>
          <w:szCs w:val="24"/>
          <w:lang w:eastAsia="bg-BG"/>
        </w:rPr>
        <w:t>2.</w:t>
      </w:r>
      <w:r w:rsidR="00D8632C" w:rsidRPr="002F059E">
        <w:rPr>
          <w:rFonts w:eastAsia="Times New Roman" w:cs="Times New Roman"/>
          <w:bCs/>
          <w:szCs w:val="24"/>
          <w:lang w:eastAsia="bg-BG"/>
        </w:rPr>
        <w:t xml:space="preserve"> Представяне от кандидатите на бизнес-програма на търговското дружество за целия срок на договора за управление, изготвена в съответствие с бизнес-задачата и стратегията за развитие на дружеството.</w:t>
      </w:r>
    </w:p>
    <w:p w:rsidR="00D8632C" w:rsidRPr="002F059E" w:rsidRDefault="00025667" w:rsidP="00D8632C">
      <w:pPr>
        <w:autoSpaceDE w:val="0"/>
        <w:autoSpaceDN w:val="0"/>
        <w:adjustRightInd w:val="0"/>
        <w:ind w:firstLine="720"/>
        <w:jc w:val="both"/>
        <w:rPr>
          <w:rFonts w:eastAsia="Times New Roman" w:cs="Times New Roman"/>
          <w:bCs/>
          <w:szCs w:val="24"/>
          <w:lang w:eastAsia="bg-BG"/>
        </w:rPr>
      </w:pPr>
      <w:r w:rsidRPr="002F059E">
        <w:rPr>
          <w:rFonts w:eastAsia="Times New Roman" w:cs="Times New Roman"/>
          <w:bCs/>
          <w:szCs w:val="24"/>
          <w:lang w:eastAsia="bg-BG"/>
        </w:rPr>
        <w:t>3.</w:t>
      </w:r>
      <w:r w:rsidR="00D8632C" w:rsidRPr="002F059E">
        <w:rPr>
          <w:rFonts w:eastAsia="Times New Roman" w:cs="Times New Roman"/>
          <w:bCs/>
          <w:szCs w:val="24"/>
          <w:lang w:eastAsia="bg-BG"/>
        </w:rPr>
        <w:t xml:space="preserve"> </w:t>
      </w:r>
      <w:r w:rsidR="00276AF7" w:rsidRPr="002F059E">
        <w:rPr>
          <w:rFonts w:eastAsia="Times New Roman" w:cs="Times New Roman"/>
          <w:bCs/>
          <w:szCs w:val="24"/>
          <w:lang w:eastAsia="bg-BG"/>
        </w:rPr>
        <w:t>Провеждане на събеседване с кандидатите</w:t>
      </w:r>
      <w:r w:rsidR="00D8632C" w:rsidRPr="002F059E">
        <w:rPr>
          <w:rFonts w:eastAsia="Times New Roman" w:cs="Times New Roman"/>
          <w:bCs/>
          <w:szCs w:val="24"/>
          <w:lang w:eastAsia="bg-BG"/>
        </w:rPr>
        <w:t>.</w:t>
      </w:r>
    </w:p>
    <w:p w:rsidR="00276AF7" w:rsidRPr="005F531D" w:rsidRDefault="00276AF7" w:rsidP="00276AF7">
      <w:pPr>
        <w:pStyle w:val="Default"/>
        <w:widowControl w:val="0"/>
        <w:ind w:firstLine="284"/>
        <w:jc w:val="both"/>
        <w:rPr>
          <w:color w:val="auto"/>
        </w:rPr>
      </w:pPr>
      <w:r w:rsidRPr="002F059E">
        <w:rPr>
          <w:b/>
          <w:bCs/>
          <w:color w:val="auto"/>
        </w:rPr>
        <w:t xml:space="preserve"> </w:t>
      </w:r>
      <w:r w:rsidRPr="002F059E">
        <w:rPr>
          <w:b/>
          <w:bCs/>
          <w:color w:val="auto"/>
        </w:rPr>
        <w:tab/>
        <w:t xml:space="preserve">(2) </w:t>
      </w:r>
      <w:r w:rsidRPr="002F059E">
        <w:rPr>
          <w:color w:val="auto"/>
        </w:rPr>
        <w:t>Оценката за всеки етап от процедурата се определя по шестобалната система, като максималната оценка, която кандидат може да получи на всеки от етапите на процедурата</w:t>
      </w:r>
      <w:r w:rsidRPr="005F531D">
        <w:rPr>
          <w:color w:val="auto"/>
        </w:rPr>
        <w:t xml:space="preserve"> е „Отличен 6“ при точност на оценката 0,25.</w:t>
      </w:r>
    </w:p>
    <w:p w:rsidR="00276AF7" w:rsidRPr="005F531D" w:rsidRDefault="00276AF7" w:rsidP="00276AF7">
      <w:pPr>
        <w:pStyle w:val="Default"/>
        <w:widowControl w:val="0"/>
        <w:ind w:firstLine="708"/>
        <w:jc w:val="both"/>
        <w:rPr>
          <w:color w:val="auto"/>
        </w:rPr>
      </w:pPr>
      <w:r w:rsidRPr="00C0135E">
        <w:rPr>
          <w:b/>
          <w:color w:val="auto"/>
        </w:rPr>
        <w:t>(</w:t>
      </w:r>
      <w:r>
        <w:rPr>
          <w:b/>
          <w:color w:val="auto"/>
        </w:rPr>
        <w:t>3</w:t>
      </w:r>
      <w:r w:rsidRPr="00C0135E">
        <w:rPr>
          <w:b/>
          <w:color w:val="auto"/>
        </w:rPr>
        <w:t>)</w:t>
      </w:r>
      <w:r w:rsidRPr="005F531D">
        <w:rPr>
          <w:color w:val="auto"/>
        </w:rPr>
        <w:t xml:space="preserve"> Минималната допустима оценка за всеки етап от процедурата е „мн. добър 4,50“.</w:t>
      </w:r>
    </w:p>
    <w:p w:rsidR="00D8632C" w:rsidRPr="009B3C09" w:rsidRDefault="00276AF7" w:rsidP="009B3C09">
      <w:pPr>
        <w:pStyle w:val="Default"/>
        <w:widowControl w:val="0"/>
        <w:ind w:firstLine="708"/>
        <w:jc w:val="both"/>
        <w:rPr>
          <w:color w:val="auto"/>
        </w:rPr>
      </w:pPr>
      <w:r w:rsidRPr="00C0135E">
        <w:rPr>
          <w:b/>
          <w:bCs/>
          <w:color w:val="auto"/>
        </w:rPr>
        <w:t>(</w:t>
      </w:r>
      <w:r>
        <w:rPr>
          <w:b/>
          <w:bCs/>
          <w:color w:val="auto"/>
        </w:rPr>
        <w:t>4</w:t>
      </w:r>
      <w:r w:rsidRPr="00C0135E">
        <w:rPr>
          <w:b/>
          <w:bCs/>
          <w:color w:val="auto"/>
        </w:rPr>
        <w:t>)</w:t>
      </w:r>
      <w:r>
        <w:rPr>
          <w:bCs/>
          <w:i/>
          <w:color w:val="auto"/>
        </w:rPr>
        <w:t xml:space="preserve"> </w:t>
      </w:r>
      <w:r w:rsidRPr="005F531D">
        <w:rPr>
          <w:color w:val="auto"/>
        </w:rPr>
        <w:t>Кандидат, получил оценка по-ниска от „много добър 4,50“, се отстранява от конкурсната процедура.</w:t>
      </w:r>
    </w:p>
    <w:p w:rsidR="00025667" w:rsidRDefault="00025667" w:rsidP="00D8632C">
      <w:pPr>
        <w:autoSpaceDE w:val="0"/>
        <w:autoSpaceDN w:val="0"/>
        <w:adjustRightInd w:val="0"/>
        <w:ind w:firstLine="720"/>
        <w:jc w:val="both"/>
        <w:rPr>
          <w:rFonts w:eastAsia="Times New Roman" w:cs="Times New Roman"/>
          <w:bCs/>
          <w:szCs w:val="24"/>
          <w:lang w:eastAsia="bg-BG"/>
        </w:rPr>
      </w:pPr>
      <w:r w:rsidRPr="00025667">
        <w:rPr>
          <w:rFonts w:eastAsia="Times New Roman" w:cs="Times New Roman"/>
          <w:b/>
          <w:bCs/>
          <w:szCs w:val="24"/>
          <w:lang w:eastAsia="bg-BG"/>
        </w:rPr>
        <w:t>(5)</w:t>
      </w:r>
      <w:r w:rsidR="00D8632C" w:rsidRPr="00D8632C">
        <w:rPr>
          <w:rFonts w:eastAsia="Times New Roman" w:cs="Times New Roman"/>
          <w:bCs/>
          <w:szCs w:val="24"/>
          <w:lang w:eastAsia="bg-BG"/>
        </w:rPr>
        <w:t xml:space="preserve"> Критериите за оценка на бизнес-програмите на кандидатите са: </w:t>
      </w:r>
    </w:p>
    <w:p w:rsidR="00025667" w:rsidRDefault="00025667" w:rsidP="00D8632C">
      <w:pPr>
        <w:autoSpaceDE w:val="0"/>
        <w:autoSpaceDN w:val="0"/>
        <w:adjustRightInd w:val="0"/>
        <w:ind w:firstLine="720"/>
        <w:jc w:val="both"/>
        <w:rPr>
          <w:rFonts w:eastAsia="Times New Roman" w:cs="Times New Roman"/>
          <w:bCs/>
          <w:szCs w:val="24"/>
          <w:lang w:eastAsia="bg-BG"/>
        </w:rPr>
      </w:pPr>
      <w:r>
        <w:rPr>
          <w:rFonts w:eastAsia="Times New Roman" w:cs="Times New Roman"/>
          <w:bCs/>
          <w:szCs w:val="24"/>
          <w:lang w:eastAsia="bg-BG"/>
        </w:rPr>
        <w:t>1. С</w:t>
      </w:r>
      <w:r w:rsidR="00D8632C" w:rsidRPr="00D8632C">
        <w:rPr>
          <w:rFonts w:eastAsia="Times New Roman" w:cs="Times New Roman"/>
          <w:bCs/>
          <w:szCs w:val="24"/>
          <w:lang w:eastAsia="bg-BG"/>
        </w:rPr>
        <w:t xml:space="preserve">тепен на реална приложимост на бизнес-програмата; </w:t>
      </w:r>
    </w:p>
    <w:p w:rsidR="00025667" w:rsidRDefault="00025667" w:rsidP="00D8632C">
      <w:pPr>
        <w:autoSpaceDE w:val="0"/>
        <w:autoSpaceDN w:val="0"/>
        <w:adjustRightInd w:val="0"/>
        <w:ind w:firstLine="720"/>
        <w:jc w:val="both"/>
        <w:rPr>
          <w:rFonts w:eastAsia="Times New Roman" w:cs="Times New Roman"/>
          <w:bCs/>
          <w:szCs w:val="24"/>
          <w:lang w:eastAsia="bg-BG"/>
        </w:rPr>
      </w:pPr>
      <w:r>
        <w:rPr>
          <w:rFonts w:eastAsia="Times New Roman" w:cs="Times New Roman"/>
          <w:bCs/>
          <w:szCs w:val="24"/>
          <w:lang w:eastAsia="bg-BG"/>
        </w:rPr>
        <w:t>2. С</w:t>
      </w:r>
      <w:r w:rsidR="00D8632C" w:rsidRPr="00D8632C">
        <w:rPr>
          <w:rFonts w:eastAsia="Times New Roman" w:cs="Times New Roman"/>
          <w:bCs/>
          <w:szCs w:val="24"/>
          <w:lang w:eastAsia="bg-BG"/>
        </w:rPr>
        <w:t>ъответствие на бизнес-програмата с целите на бизнес-задачата на дружеството;</w:t>
      </w:r>
    </w:p>
    <w:p w:rsidR="00D8632C" w:rsidRPr="00D8632C" w:rsidRDefault="00025667" w:rsidP="00D8632C">
      <w:pPr>
        <w:autoSpaceDE w:val="0"/>
        <w:autoSpaceDN w:val="0"/>
        <w:adjustRightInd w:val="0"/>
        <w:ind w:firstLine="720"/>
        <w:jc w:val="both"/>
        <w:rPr>
          <w:rFonts w:eastAsia="Times New Roman" w:cs="Times New Roman"/>
          <w:bCs/>
          <w:szCs w:val="24"/>
          <w:lang w:eastAsia="bg-BG"/>
        </w:rPr>
      </w:pPr>
      <w:r>
        <w:rPr>
          <w:rFonts w:eastAsia="Times New Roman" w:cs="Times New Roman"/>
          <w:bCs/>
          <w:szCs w:val="24"/>
          <w:lang w:eastAsia="bg-BG"/>
        </w:rPr>
        <w:t>3.</w:t>
      </w:r>
      <w:r w:rsidR="00D8632C" w:rsidRPr="00D8632C">
        <w:rPr>
          <w:rFonts w:eastAsia="Times New Roman" w:cs="Times New Roman"/>
          <w:bCs/>
          <w:szCs w:val="24"/>
          <w:lang w:eastAsia="bg-BG"/>
        </w:rPr>
        <w:t xml:space="preserve"> </w:t>
      </w:r>
      <w:r>
        <w:rPr>
          <w:rFonts w:eastAsia="Times New Roman" w:cs="Times New Roman"/>
          <w:bCs/>
          <w:szCs w:val="24"/>
          <w:lang w:eastAsia="bg-BG"/>
        </w:rPr>
        <w:t>С</w:t>
      </w:r>
      <w:r w:rsidR="00D8632C" w:rsidRPr="00D8632C">
        <w:rPr>
          <w:rFonts w:eastAsia="Times New Roman" w:cs="Times New Roman"/>
          <w:bCs/>
          <w:szCs w:val="24"/>
          <w:lang w:eastAsia="bg-BG"/>
        </w:rPr>
        <w:t>ъответствие на бизнес-програмата с нормативната уредба.</w:t>
      </w:r>
    </w:p>
    <w:p w:rsidR="00D8632C" w:rsidRDefault="003129EE" w:rsidP="009B3C09">
      <w:pPr>
        <w:autoSpaceDE w:val="0"/>
        <w:autoSpaceDN w:val="0"/>
        <w:adjustRightInd w:val="0"/>
        <w:ind w:firstLine="567"/>
        <w:jc w:val="both"/>
        <w:rPr>
          <w:rFonts w:eastAsia="Times New Roman" w:cs="Times New Roman"/>
          <w:bCs/>
          <w:szCs w:val="24"/>
          <w:lang w:eastAsia="bg-BG"/>
        </w:rPr>
      </w:pPr>
      <w:r w:rsidRPr="009B3C09">
        <w:rPr>
          <w:rFonts w:eastAsia="Times New Roman" w:cs="Times New Roman"/>
          <w:b/>
          <w:szCs w:val="24"/>
          <w:shd w:val="clear" w:color="auto" w:fill="FEFEFE"/>
        </w:rPr>
        <w:t>Чл. 3</w:t>
      </w:r>
      <w:r w:rsidR="009B3C09" w:rsidRPr="009B3C09">
        <w:rPr>
          <w:rFonts w:eastAsia="Times New Roman" w:cs="Times New Roman"/>
          <w:b/>
          <w:szCs w:val="24"/>
          <w:shd w:val="clear" w:color="auto" w:fill="FEFEFE"/>
        </w:rPr>
        <w:t>4</w:t>
      </w:r>
      <w:r w:rsidRPr="009B3C09">
        <w:rPr>
          <w:rFonts w:eastAsia="Times New Roman" w:cs="Times New Roman"/>
          <w:b/>
          <w:szCs w:val="24"/>
          <w:shd w:val="clear" w:color="auto" w:fill="FEFEFE"/>
        </w:rPr>
        <w:t>. (1)</w:t>
      </w:r>
      <w:r w:rsidRPr="009B3C09">
        <w:rPr>
          <w:rFonts w:eastAsia="Times New Roman" w:cs="Times New Roman"/>
          <w:bCs/>
          <w:szCs w:val="24"/>
          <w:lang w:eastAsia="bg-BG"/>
        </w:rPr>
        <w:t xml:space="preserve"> </w:t>
      </w:r>
      <w:r w:rsidR="00D8632C" w:rsidRPr="009B3C09">
        <w:rPr>
          <w:rFonts w:eastAsia="Times New Roman" w:cs="Times New Roman"/>
          <w:bCs/>
          <w:szCs w:val="24"/>
          <w:lang w:eastAsia="bg-BG"/>
        </w:rPr>
        <w:t xml:space="preserve">С решението по </w:t>
      </w:r>
      <w:r w:rsidRPr="009B3C09">
        <w:rPr>
          <w:rFonts w:eastAsia="Times New Roman" w:cs="Times New Roman"/>
          <w:bCs/>
          <w:szCs w:val="24"/>
          <w:lang w:eastAsia="bg-BG"/>
        </w:rPr>
        <w:t>чл. 3</w:t>
      </w:r>
      <w:r w:rsidR="009B3C09" w:rsidRPr="009B3C09">
        <w:rPr>
          <w:rFonts w:eastAsia="Times New Roman" w:cs="Times New Roman"/>
          <w:bCs/>
          <w:szCs w:val="24"/>
          <w:lang w:eastAsia="bg-BG"/>
        </w:rPr>
        <w:t>1</w:t>
      </w:r>
      <w:r w:rsidRPr="009B3C09">
        <w:rPr>
          <w:rFonts w:eastAsia="Times New Roman" w:cs="Times New Roman"/>
          <w:bCs/>
          <w:szCs w:val="24"/>
          <w:lang w:eastAsia="bg-BG"/>
        </w:rPr>
        <w:t>, ал. 1</w:t>
      </w:r>
      <w:r w:rsidR="00D8632C" w:rsidRPr="009B3C09">
        <w:rPr>
          <w:rFonts w:eastAsia="Times New Roman" w:cs="Times New Roman"/>
          <w:bCs/>
          <w:szCs w:val="24"/>
          <w:lang w:eastAsia="bg-BG"/>
        </w:rPr>
        <w:t xml:space="preserve">, Общинският съвет определя комисия за </w:t>
      </w:r>
      <w:r w:rsidR="00CB6DC2">
        <w:rPr>
          <w:rFonts w:eastAsia="Times New Roman" w:cs="Times New Roman"/>
          <w:bCs/>
          <w:szCs w:val="24"/>
          <w:lang w:eastAsia="bg-BG"/>
        </w:rPr>
        <w:t>номиниране</w:t>
      </w:r>
      <w:r w:rsidR="00D8632C" w:rsidRPr="009B3C09">
        <w:rPr>
          <w:rFonts w:eastAsia="Times New Roman" w:cs="Times New Roman"/>
          <w:bCs/>
          <w:szCs w:val="24"/>
          <w:lang w:eastAsia="bg-BG"/>
        </w:rPr>
        <w:t xml:space="preserve"> и провеждане на конкурса и определя нейния председател. В състава на комисията може да се включват изявени специалисти в областта на предмета на дейност на дружеството.</w:t>
      </w:r>
    </w:p>
    <w:p w:rsidR="009B3C09" w:rsidRPr="00D8632C" w:rsidRDefault="009B3C09" w:rsidP="009B3C09">
      <w:pPr>
        <w:ind w:firstLine="567"/>
        <w:jc w:val="both"/>
        <w:rPr>
          <w:rFonts w:eastAsia="Times New Roman" w:cs="Times New Roman"/>
          <w:szCs w:val="24"/>
        </w:rPr>
      </w:pPr>
      <w:r w:rsidRPr="003129EE">
        <w:rPr>
          <w:rFonts w:eastAsia="Times New Roman" w:cs="Times New Roman"/>
          <w:b/>
          <w:szCs w:val="24"/>
        </w:rPr>
        <w:t>(</w:t>
      </w:r>
      <w:r>
        <w:rPr>
          <w:rFonts w:eastAsia="Times New Roman" w:cs="Times New Roman"/>
          <w:b/>
          <w:szCs w:val="24"/>
        </w:rPr>
        <w:t>2</w:t>
      </w:r>
      <w:r w:rsidRPr="003129EE">
        <w:rPr>
          <w:rFonts w:eastAsia="Times New Roman" w:cs="Times New Roman"/>
          <w:b/>
          <w:szCs w:val="24"/>
        </w:rPr>
        <w:t>)</w:t>
      </w:r>
      <w:r w:rsidRPr="00D8632C">
        <w:rPr>
          <w:rFonts w:eastAsia="Times New Roman" w:cs="Times New Roman"/>
          <w:szCs w:val="24"/>
        </w:rPr>
        <w:t xml:space="preserve"> Въз основа на решението на Общински съвет </w:t>
      </w:r>
      <w:r w:rsidRPr="009B3C09">
        <w:rPr>
          <w:rFonts w:eastAsia="Times New Roman" w:cs="Times New Roman"/>
          <w:bCs/>
          <w:szCs w:val="24"/>
        </w:rPr>
        <w:t>по чл. 31, ал. 1</w:t>
      </w:r>
      <w:r w:rsidRPr="00D8632C">
        <w:rPr>
          <w:rFonts w:eastAsia="Times New Roman" w:cs="Times New Roman"/>
          <w:szCs w:val="24"/>
        </w:rPr>
        <w:t>, Кмета</w:t>
      </w:r>
      <w:r>
        <w:rPr>
          <w:rFonts w:eastAsia="Times New Roman" w:cs="Times New Roman"/>
          <w:szCs w:val="24"/>
        </w:rPr>
        <w:t xml:space="preserve"> на община Лъки</w:t>
      </w:r>
      <w:r w:rsidRPr="00D8632C">
        <w:rPr>
          <w:rFonts w:eastAsia="Times New Roman" w:cs="Times New Roman"/>
          <w:szCs w:val="24"/>
        </w:rPr>
        <w:t xml:space="preserve"> издава заповед, в която определя поименния състав на комисията, минималните и специфичните изисквания за заемане на длъжността, условията на конкурса, необходимите документи, мястото и сроковете за подаването им. </w:t>
      </w:r>
    </w:p>
    <w:p w:rsidR="009B3C09" w:rsidRPr="002F059E" w:rsidRDefault="009B3C09" w:rsidP="009B3C09">
      <w:pPr>
        <w:ind w:firstLine="567"/>
        <w:jc w:val="both"/>
        <w:outlineLvl w:val="2"/>
      </w:pPr>
      <w:r w:rsidRPr="002F059E">
        <w:rPr>
          <w:b/>
          <w:bCs/>
        </w:rPr>
        <w:t>(</w:t>
      </w:r>
      <w:r w:rsidR="007D7C3A" w:rsidRPr="002F059E">
        <w:rPr>
          <w:b/>
          <w:bCs/>
        </w:rPr>
        <w:t>3</w:t>
      </w:r>
      <w:r w:rsidRPr="002F059E">
        <w:rPr>
          <w:b/>
          <w:bCs/>
        </w:rPr>
        <w:t>)</w:t>
      </w:r>
      <w:r w:rsidRPr="002F059E">
        <w:t xml:space="preserve"> Комисията по ал. 1 е в състав от 5 души, от които поне един правоспособен юрист и един магистър по икономика, а за публичните предприятия — лечебни заведения и един магистър по медицина. </w:t>
      </w:r>
    </w:p>
    <w:p w:rsidR="009B3C09" w:rsidRDefault="009B3C09" w:rsidP="009B3C09">
      <w:pPr>
        <w:pStyle w:val="Default"/>
        <w:widowControl w:val="0"/>
        <w:ind w:firstLine="567"/>
        <w:jc w:val="both"/>
        <w:rPr>
          <w:color w:val="auto"/>
        </w:rPr>
      </w:pPr>
      <w:r w:rsidRPr="00C0135E">
        <w:rPr>
          <w:b/>
          <w:color w:val="auto"/>
        </w:rPr>
        <w:t>(</w:t>
      </w:r>
      <w:r w:rsidR="007D7C3A">
        <w:rPr>
          <w:b/>
          <w:color w:val="auto"/>
        </w:rPr>
        <w:t>4</w:t>
      </w:r>
      <w:r w:rsidRPr="00C0135E">
        <w:rPr>
          <w:b/>
          <w:color w:val="auto"/>
        </w:rPr>
        <w:t>)</w:t>
      </w:r>
      <w:r w:rsidRPr="005F531D">
        <w:rPr>
          <w:color w:val="auto"/>
        </w:rPr>
        <w:t xml:space="preserve"> Заседанията на комисията са редовни при присъствие на повече от 2/3 от членовете.</w:t>
      </w:r>
    </w:p>
    <w:p w:rsidR="009B3C09" w:rsidRPr="005F531D" w:rsidRDefault="009B3C09" w:rsidP="009B3C09">
      <w:pPr>
        <w:pStyle w:val="Default"/>
        <w:widowControl w:val="0"/>
        <w:ind w:firstLine="567"/>
        <w:jc w:val="both"/>
        <w:rPr>
          <w:color w:val="auto"/>
        </w:rPr>
      </w:pPr>
      <w:r w:rsidRPr="00C0135E">
        <w:rPr>
          <w:b/>
          <w:bCs/>
          <w:color w:val="auto"/>
        </w:rPr>
        <w:t>(</w:t>
      </w:r>
      <w:r w:rsidR="007D7C3A">
        <w:rPr>
          <w:b/>
          <w:bCs/>
          <w:color w:val="auto"/>
        </w:rPr>
        <w:t>5</w:t>
      </w:r>
      <w:r w:rsidRPr="00C0135E">
        <w:rPr>
          <w:b/>
          <w:bCs/>
          <w:color w:val="auto"/>
        </w:rPr>
        <w:t>)</w:t>
      </w:r>
      <w:r>
        <w:rPr>
          <w:color w:val="auto"/>
        </w:rPr>
        <w:t xml:space="preserve"> </w:t>
      </w:r>
      <w:r w:rsidRPr="005F531D">
        <w:rPr>
          <w:color w:val="auto"/>
        </w:rPr>
        <w:t>На заседанията на комисията се води протокол, в който се съдържат взетите решения и който се подписва от всички присъстващи на заседанието членове.</w:t>
      </w:r>
    </w:p>
    <w:p w:rsidR="007D7C3A" w:rsidRPr="00D8632C" w:rsidRDefault="007D7C3A" w:rsidP="007D7C3A">
      <w:pPr>
        <w:autoSpaceDE w:val="0"/>
        <w:autoSpaceDN w:val="0"/>
        <w:adjustRightInd w:val="0"/>
        <w:ind w:firstLine="567"/>
        <w:jc w:val="both"/>
        <w:rPr>
          <w:rFonts w:eastAsia="Times New Roman" w:cs="Times New Roman"/>
          <w:bCs/>
          <w:szCs w:val="24"/>
          <w:lang w:eastAsia="bg-BG"/>
        </w:rPr>
      </w:pPr>
      <w:r w:rsidRPr="003129EE">
        <w:rPr>
          <w:rFonts w:eastAsia="Times New Roman" w:cs="Times New Roman"/>
          <w:b/>
          <w:bCs/>
          <w:szCs w:val="24"/>
          <w:lang w:eastAsia="bg-BG"/>
        </w:rPr>
        <w:t>(</w:t>
      </w:r>
      <w:r w:rsidRPr="00D8632C">
        <w:rPr>
          <w:rFonts w:eastAsia="Times New Roman" w:cs="Times New Roman"/>
          <w:b/>
          <w:bCs/>
          <w:szCs w:val="24"/>
          <w:lang w:eastAsia="bg-BG"/>
        </w:rPr>
        <w:t>6</w:t>
      </w:r>
      <w:r w:rsidRPr="003129EE">
        <w:rPr>
          <w:rFonts w:eastAsia="Times New Roman" w:cs="Times New Roman"/>
          <w:b/>
          <w:bCs/>
          <w:szCs w:val="24"/>
          <w:lang w:eastAsia="bg-BG"/>
        </w:rPr>
        <w:t>)</w:t>
      </w:r>
      <w:r w:rsidRPr="00D8632C">
        <w:rPr>
          <w:rFonts w:eastAsia="Times New Roman" w:cs="Times New Roman"/>
          <w:bCs/>
          <w:szCs w:val="24"/>
          <w:lang w:eastAsia="bg-BG"/>
        </w:rPr>
        <w:t xml:space="preserve"> Решенията на комисията се вземат с мнозинство повече от половината от броя на присъстващите членове.</w:t>
      </w:r>
    </w:p>
    <w:p w:rsidR="007D7C3A" w:rsidRPr="00D8632C" w:rsidRDefault="009B3C09" w:rsidP="007D7C3A">
      <w:pPr>
        <w:autoSpaceDE w:val="0"/>
        <w:autoSpaceDN w:val="0"/>
        <w:adjustRightInd w:val="0"/>
        <w:ind w:firstLine="567"/>
        <w:jc w:val="both"/>
        <w:rPr>
          <w:rFonts w:eastAsia="Times New Roman" w:cs="Times New Roman"/>
          <w:bCs/>
          <w:szCs w:val="24"/>
          <w:lang w:eastAsia="bg-BG"/>
        </w:rPr>
      </w:pPr>
      <w:r w:rsidRPr="00C0135E">
        <w:rPr>
          <w:b/>
          <w:bCs/>
        </w:rPr>
        <w:t>(</w:t>
      </w:r>
      <w:r w:rsidR="007D7C3A">
        <w:rPr>
          <w:b/>
          <w:bCs/>
        </w:rPr>
        <w:t>7</w:t>
      </w:r>
      <w:r w:rsidRPr="00C0135E">
        <w:rPr>
          <w:b/>
          <w:bCs/>
        </w:rPr>
        <w:t>)</w:t>
      </w:r>
      <w:r>
        <w:rPr>
          <w:bCs/>
          <w:i/>
        </w:rPr>
        <w:t xml:space="preserve"> </w:t>
      </w:r>
      <w:r w:rsidR="007D7C3A" w:rsidRPr="00D8632C">
        <w:rPr>
          <w:rFonts w:eastAsia="Times New Roman" w:cs="Times New Roman"/>
          <w:bCs/>
          <w:szCs w:val="24"/>
          <w:lang w:eastAsia="bg-BG"/>
        </w:rPr>
        <w:t>Преди започване на работа, председателят и членовете на комисията подписват декларация за неразгласяване на обстоятелствата, станали им известни във връзка с конкурса.</w:t>
      </w:r>
    </w:p>
    <w:p w:rsidR="009B3C09" w:rsidRPr="005F531D" w:rsidRDefault="009B3C09" w:rsidP="009B3C09">
      <w:pPr>
        <w:pStyle w:val="Default"/>
        <w:widowControl w:val="0"/>
        <w:ind w:firstLine="567"/>
        <w:jc w:val="both"/>
        <w:rPr>
          <w:color w:val="auto"/>
        </w:rPr>
      </w:pPr>
      <w:r w:rsidRPr="005F531D">
        <w:rPr>
          <w:b/>
          <w:bCs/>
          <w:color w:val="auto"/>
        </w:rPr>
        <w:t>Чл.</w:t>
      </w:r>
      <w:r>
        <w:rPr>
          <w:b/>
          <w:bCs/>
          <w:color w:val="auto"/>
        </w:rPr>
        <w:t xml:space="preserve"> </w:t>
      </w:r>
      <w:r w:rsidRPr="005F531D">
        <w:rPr>
          <w:b/>
          <w:bCs/>
          <w:color w:val="auto"/>
        </w:rPr>
        <w:t>3</w:t>
      </w:r>
      <w:r>
        <w:rPr>
          <w:b/>
          <w:bCs/>
          <w:color w:val="auto"/>
        </w:rPr>
        <w:t>5</w:t>
      </w:r>
      <w:r w:rsidRPr="005F531D">
        <w:rPr>
          <w:b/>
          <w:bCs/>
          <w:color w:val="auto"/>
        </w:rPr>
        <w:t xml:space="preserve">. </w:t>
      </w:r>
      <w:r w:rsidRPr="00C0135E">
        <w:rPr>
          <w:b/>
          <w:bCs/>
          <w:color w:val="auto"/>
        </w:rPr>
        <w:t>(1)</w:t>
      </w:r>
      <w:r w:rsidRPr="005F531D">
        <w:rPr>
          <w:bCs/>
          <w:color w:val="auto"/>
        </w:rPr>
        <w:t xml:space="preserve"> В комисията за номиниране се включват лица, които:</w:t>
      </w:r>
    </w:p>
    <w:p w:rsidR="009B3C09" w:rsidRPr="005F531D" w:rsidRDefault="009B3C09" w:rsidP="009B3C09">
      <w:pPr>
        <w:pStyle w:val="Default"/>
        <w:widowControl w:val="0"/>
        <w:ind w:firstLine="567"/>
        <w:jc w:val="both"/>
        <w:rPr>
          <w:color w:val="auto"/>
        </w:rPr>
      </w:pPr>
      <w:r w:rsidRPr="005F531D">
        <w:rPr>
          <w:bCs/>
          <w:color w:val="auto"/>
        </w:rPr>
        <w:t xml:space="preserve">1. </w:t>
      </w:r>
      <w:r w:rsidRPr="005F531D">
        <w:rPr>
          <w:color w:val="auto"/>
        </w:rPr>
        <w:t>не са осъждани за умишлено престъпление от общ характер;</w:t>
      </w:r>
    </w:p>
    <w:p w:rsidR="009B3C09" w:rsidRPr="005F531D" w:rsidRDefault="009B3C09" w:rsidP="009B3C09">
      <w:pPr>
        <w:pStyle w:val="Default"/>
        <w:widowControl w:val="0"/>
        <w:ind w:firstLine="567"/>
        <w:jc w:val="both"/>
        <w:rPr>
          <w:color w:val="auto"/>
        </w:rPr>
      </w:pPr>
      <w:r w:rsidRPr="005F531D">
        <w:rPr>
          <w:bCs/>
          <w:color w:val="auto"/>
        </w:rPr>
        <w:t xml:space="preserve">2. </w:t>
      </w:r>
      <w:r w:rsidRPr="005F531D">
        <w:rPr>
          <w:color w:val="auto"/>
        </w:rPr>
        <w:t>притежават най-малко образователно-квалификационна степен „бакалавър“.</w:t>
      </w:r>
    </w:p>
    <w:p w:rsidR="009B3C09" w:rsidRPr="005F531D" w:rsidRDefault="009B3C09" w:rsidP="009B3C09">
      <w:pPr>
        <w:pStyle w:val="Default"/>
        <w:widowControl w:val="0"/>
        <w:ind w:firstLine="567"/>
        <w:jc w:val="both"/>
        <w:rPr>
          <w:color w:val="auto"/>
        </w:rPr>
      </w:pPr>
      <w:r w:rsidRPr="00C0135E">
        <w:rPr>
          <w:b/>
          <w:bCs/>
          <w:color w:val="auto"/>
        </w:rPr>
        <w:t>(2)</w:t>
      </w:r>
      <w:r>
        <w:rPr>
          <w:b/>
          <w:bCs/>
          <w:color w:val="auto"/>
        </w:rPr>
        <w:t xml:space="preserve"> </w:t>
      </w:r>
      <w:r w:rsidRPr="005F531D">
        <w:rPr>
          <w:bCs/>
          <w:color w:val="auto"/>
        </w:rPr>
        <w:t>Пълномощията на член на комисията се прекратява</w:t>
      </w:r>
      <w:r>
        <w:rPr>
          <w:bCs/>
          <w:color w:val="auto"/>
        </w:rPr>
        <w:t>т</w:t>
      </w:r>
      <w:r w:rsidRPr="005F531D">
        <w:rPr>
          <w:bCs/>
          <w:color w:val="auto"/>
        </w:rPr>
        <w:t xml:space="preserve"> предсрочно в следните случаи:</w:t>
      </w:r>
    </w:p>
    <w:p w:rsidR="009B3C09" w:rsidRPr="005F531D" w:rsidRDefault="009B3C09" w:rsidP="009B3C09">
      <w:pPr>
        <w:pStyle w:val="Default"/>
        <w:widowControl w:val="0"/>
        <w:ind w:firstLine="567"/>
        <w:jc w:val="both"/>
        <w:rPr>
          <w:color w:val="auto"/>
        </w:rPr>
      </w:pPr>
      <w:r w:rsidRPr="005F531D">
        <w:rPr>
          <w:bCs/>
          <w:color w:val="auto"/>
        </w:rPr>
        <w:t xml:space="preserve">1. </w:t>
      </w:r>
      <w:r w:rsidRPr="005F531D">
        <w:rPr>
          <w:color w:val="auto"/>
        </w:rPr>
        <w:t>при смърт или поставяне под запрещение;</w:t>
      </w:r>
    </w:p>
    <w:p w:rsidR="009B3C09" w:rsidRPr="005F531D" w:rsidRDefault="009B3C09" w:rsidP="009B3C09">
      <w:pPr>
        <w:pStyle w:val="Default"/>
        <w:widowControl w:val="0"/>
        <w:ind w:firstLine="567"/>
        <w:jc w:val="both"/>
        <w:rPr>
          <w:color w:val="auto"/>
        </w:rPr>
      </w:pPr>
      <w:r w:rsidRPr="005F531D">
        <w:rPr>
          <w:bCs/>
          <w:color w:val="auto"/>
        </w:rPr>
        <w:t xml:space="preserve">2. </w:t>
      </w:r>
      <w:r w:rsidRPr="005F531D">
        <w:rPr>
          <w:color w:val="auto"/>
        </w:rPr>
        <w:t xml:space="preserve">при прекратяване на служебното или трудово правоотношение с </w:t>
      </w:r>
      <w:r w:rsidRPr="005F531D">
        <w:rPr>
          <w:bCs/>
          <w:color w:val="auto"/>
        </w:rPr>
        <w:t xml:space="preserve">Община </w:t>
      </w:r>
      <w:r>
        <w:rPr>
          <w:bCs/>
          <w:color w:val="auto"/>
        </w:rPr>
        <w:t>Лъки</w:t>
      </w:r>
      <w:r w:rsidRPr="005F531D">
        <w:rPr>
          <w:bCs/>
          <w:color w:val="auto"/>
        </w:rPr>
        <w:t xml:space="preserve"> </w:t>
      </w:r>
      <w:r w:rsidRPr="005F531D">
        <w:rPr>
          <w:color w:val="auto"/>
        </w:rPr>
        <w:t xml:space="preserve"> - за представителите на администрацията в комисията;</w:t>
      </w:r>
    </w:p>
    <w:p w:rsidR="009B3C09" w:rsidRPr="005F531D" w:rsidRDefault="009B3C09" w:rsidP="009B3C09">
      <w:pPr>
        <w:pStyle w:val="Default"/>
        <w:widowControl w:val="0"/>
        <w:ind w:firstLine="567"/>
        <w:jc w:val="both"/>
        <w:rPr>
          <w:color w:val="auto"/>
        </w:rPr>
      </w:pPr>
      <w:r w:rsidRPr="005F531D">
        <w:rPr>
          <w:bCs/>
          <w:color w:val="auto"/>
        </w:rPr>
        <w:t xml:space="preserve">3. </w:t>
      </w:r>
      <w:r w:rsidRPr="005F531D">
        <w:rPr>
          <w:color w:val="auto"/>
        </w:rPr>
        <w:t>при предсрочно прекратяване на мандата на член на Общинския съвет;</w:t>
      </w:r>
    </w:p>
    <w:p w:rsidR="009B3C09" w:rsidRPr="005F531D" w:rsidRDefault="009B3C09" w:rsidP="009B3C09">
      <w:pPr>
        <w:pStyle w:val="Default"/>
        <w:widowControl w:val="0"/>
        <w:ind w:firstLine="567"/>
        <w:jc w:val="both"/>
        <w:rPr>
          <w:color w:val="auto"/>
        </w:rPr>
      </w:pPr>
      <w:r w:rsidRPr="005F531D">
        <w:rPr>
          <w:bCs/>
          <w:color w:val="auto"/>
        </w:rPr>
        <w:t xml:space="preserve">4. </w:t>
      </w:r>
      <w:r w:rsidRPr="005F531D">
        <w:rPr>
          <w:color w:val="auto"/>
        </w:rPr>
        <w:t>при обективна невъзможност да изпълнява задълженията си повече от 3 месеца;</w:t>
      </w:r>
    </w:p>
    <w:p w:rsidR="009B3C09" w:rsidRPr="005F531D" w:rsidRDefault="009B3C09" w:rsidP="009B3C09">
      <w:pPr>
        <w:pStyle w:val="Default"/>
        <w:widowControl w:val="0"/>
        <w:ind w:firstLine="567"/>
        <w:jc w:val="both"/>
        <w:rPr>
          <w:color w:val="auto"/>
        </w:rPr>
      </w:pPr>
      <w:r w:rsidRPr="005F531D">
        <w:rPr>
          <w:bCs/>
          <w:color w:val="auto"/>
        </w:rPr>
        <w:t xml:space="preserve">5. </w:t>
      </w:r>
      <w:r w:rsidRPr="005F531D">
        <w:rPr>
          <w:color w:val="auto"/>
        </w:rPr>
        <w:t>при влязла в сила присъда за умишлено престъпление от общ характер;</w:t>
      </w:r>
    </w:p>
    <w:p w:rsidR="009B3C09" w:rsidRPr="005F531D" w:rsidRDefault="009B3C09" w:rsidP="009B3C09">
      <w:pPr>
        <w:pStyle w:val="Default"/>
        <w:widowControl w:val="0"/>
        <w:ind w:firstLine="567"/>
        <w:jc w:val="both"/>
        <w:rPr>
          <w:color w:val="auto"/>
        </w:rPr>
      </w:pPr>
      <w:r w:rsidRPr="005F531D">
        <w:rPr>
          <w:bCs/>
          <w:color w:val="auto"/>
        </w:rPr>
        <w:t xml:space="preserve">6. </w:t>
      </w:r>
      <w:r w:rsidRPr="005F531D">
        <w:rPr>
          <w:color w:val="auto"/>
        </w:rPr>
        <w:t>по негово искане или по решение на Общинския съвет;</w:t>
      </w:r>
    </w:p>
    <w:p w:rsidR="009B3C09" w:rsidRPr="005F531D" w:rsidRDefault="009B3C09" w:rsidP="009B3C09">
      <w:pPr>
        <w:pStyle w:val="Default"/>
        <w:widowControl w:val="0"/>
        <w:ind w:firstLine="567"/>
        <w:jc w:val="both"/>
        <w:rPr>
          <w:color w:val="auto"/>
        </w:rPr>
      </w:pPr>
      <w:r w:rsidRPr="005F531D">
        <w:rPr>
          <w:bCs/>
          <w:color w:val="auto"/>
        </w:rPr>
        <w:t>7. при тежко нарушение или системно неизпълнение на задълженията, свързани</w:t>
      </w:r>
      <w:r>
        <w:rPr>
          <w:bCs/>
          <w:color w:val="auto"/>
        </w:rPr>
        <w:t xml:space="preserve"> </w:t>
      </w:r>
      <w:r w:rsidRPr="005F531D">
        <w:rPr>
          <w:bCs/>
          <w:color w:val="auto"/>
        </w:rPr>
        <w:t xml:space="preserve">с работата на Комисията - по решение на </w:t>
      </w:r>
      <w:r w:rsidRPr="005F531D">
        <w:rPr>
          <w:color w:val="auto"/>
        </w:rPr>
        <w:t>Общинския съвет</w:t>
      </w:r>
      <w:r w:rsidRPr="005F531D">
        <w:rPr>
          <w:bCs/>
          <w:color w:val="auto"/>
        </w:rPr>
        <w:t>.</w:t>
      </w:r>
    </w:p>
    <w:p w:rsidR="00CB6DC2" w:rsidRPr="005F531D" w:rsidRDefault="009B3C09" w:rsidP="00CB6DC2">
      <w:pPr>
        <w:pStyle w:val="Default"/>
        <w:widowControl w:val="0"/>
        <w:ind w:firstLine="567"/>
        <w:jc w:val="both"/>
        <w:rPr>
          <w:color w:val="auto"/>
        </w:rPr>
      </w:pPr>
      <w:r w:rsidRPr="00CB6DC2">
        <w:rPr>
          <w:b/>
          <w:bCs/>
          <w:color w:val="auto"/>
        </w:rPr>
        <w:t xml:space="preserve">Чл. 36. </w:t>
      </w:r>
      <w:r w:rsidR="00CB6DC2" w:rsidRPr="00CB6DC2">
        <w:rPr>
          <w:b/>
          <w:bCs/>
          <w:color w:val="auto"/>
        </w:rPr>
        <w:t>(</w:t>
      </w:r>
      <w:r w:rsidR="00CB6DC2" w:rsidRPr="00C0135E">
        <w:rPr>
          <w:b/>
          <w:bCs/>
          <w:color w:val="auto"/>
        </w:rPr>
        <w:t>1)</w:t>
      </w:r>
      <w:r w:rsidR="00CB6DC2" w:rsidRPr="005F531D">
        <w:rPr>
          <w:bCs/>
          <w:color w:val="auto"/>
        </w:rPr>
        <w:t xml:space="preserve"> В 7-дневен срок от влизане в сила </w:t>
      </w:r>
      <w:r w:rsidR="00CB6DC2">
        <w:rPr>
          <w:bCs/>
          <w:color w:val="auto"/>
        </w:rPr>
        <w:t xml:space="preserve">на </w:t>
      </w:r>
      <w:r w:rsidR="00CB6DC2" w:rsidRPr="005F531D">
        <w:rPr>
          <w:bCs/>
          <w:color w:val="auto"/>
        </w:rPr>
        <w:t xml:space="preserve">решението </w:t>
      </w:r>
      <w:r w:rsidR="00CB6DC2">
        <w:rPr>
          <w:bCs/>
          <w:color w:val="auto"/>
        </w:rPr>
        <w:t>на Общински съвет</w:t>
      </w:r>
      <w:r w:rsidR="00CB6DC2" w:rsidRPr="00CB6DC2">
        <w:rPr>
          <w:rFonts w:eastAsia="Times New Roman"/>
          <w:bCs/>
        </w:rPr>
        <w:t xml:space="preserve"> </w:t>
      </w:r>
      <w:r w:rsidR="00CB6DC2" w:rsidRPr="009B3C09">
        <w:rPr>
          <w:rFonts w:eastAsia="Times New Roman"/>
          <w:bCs/>
        </w:rPr>
        <w:t>по чл. 31, ал. 1</w:t>
      </w:r>
      <w:r w:rsidR="00CB6DC2">
        <w:rPr>
          <w:bCs/>
          <w:color w:val="auto"/>
        </w:rPr>
        <w:t xml:space="preserve">, </w:t>
      </w:r>
      <w:r w:rsidR="00CB6DC2" w:rsidRPr="005F531D">
        <w:rPr>
          <w:bCs/>
          <w:color w:val="auto"/>
        </w:rPr>
        <w:t xml:space="preserve">Комисията за номиниране </w:t>
      </w:r>
      <w:r w:rsidR="00CB6DC2">
        <w:rPr>
          <w:bCs/>
          <w:color w:val="auto"/>
        </w:rPr>
        <w:t xml:space="preserve">и провеждане на конкурса </w:t>
      </w:r>
      <w:r w:rsidR="00CB6DC2" w:rsidRPr="005F531D">
        <w:rPr>
          <w:bCs/>
          <w:color w:val="auto"/>
        </w:rPr>
        <w:t xml:space="preserve">публикува на интернет страницата </w:t>
      </w:r>
      <w:r w:rsidR="00CB6DC2">
        <w:rPr>
          <w:bCs/>
          <w:color w:val="auto"/>
        </w:rPr>
        <w:t xml:space="preserve">на </w:t>
      </w:r>
      <w:r w:rsidR="00CB6DC2" w:rsidRPr="005F531D">
        <w:rPr>
          <w:color w:val="auto"/>
        </w:rPr>
        <w:t>Общин</w:t>
      </w:r>
      <w:r w:rsidR="00CB6DC2">
        <w:rPr>
          <w:color w:val="auto"/>
        </w:rPr>
        <w:t>а Лъки</w:t>
      </w:r>
      <w:r w:rsidR="00CB6DC2" w:rsidRPr="005F531D">
        <w:rPr>
          <w:color w:val="auto"/>
        </w:rPr>
        <w:t xml:space="preserve"> </w:t>
      </w:r>
      <w:r w:rsidR="00CB6DC2" w:rsidRPr="005F531D">
        <w:rPr>
          <w:bCs/>
          <w:color w:val="auto"/>
        </w:rPr>
        <w:t xml:space="preserve">и </w:t>
      </w:r>
      <w:r w:rsidR="00CB6DC2">
        <w:rPr>
          <w:bCs/>
          <w:color w:val="auto"/>
        </w:rPr>
        <w:t xml:space="preserve">в </w:t>
      </w:r>
      <w:r w:rsidR="00CB6DC2" w:rsidRPr="005F531D">
        <w:rPr>
          <w:bCs/>
          <w:color w:val="auto"/>
        </w:rPr>
        <w:t>един централен вестник публична покана, в която се съдържа информация за:</w:t>
      </w:r>
    </w:p>
    <w:p w:rsidR="00CB6DC2" w:rsidRPr="005F531D" w:rsidRDefault="00CB6DC2" w:rsidP="00CB6DC2">
      <w:pPr>
        <w:pStyle w:val="Default"/>
        <w:widowControl w:val="0"/>
        <w:ind w:firstLine="567"/>
        <w:jc w:val="both"/>
        <w:rPr>
          <w:color w:val="auto"/>
        </w:rPr>
      </w:pPr>
      <w:r w:rsidRPr="005F531D">
        <w:rPr>
          <w:bCs/>
          <w:color w:val="auto"/>
        </w:rPr>
        <w:lastRenderedPageBreak/>
        <w:t xml:space="preserve">1. </w:t>
      </w:r>
      <w:r w:rsidRPr="005F531D">
        <w:rPr>
          <w:color w:val="auto"/>
        </w:rPr>
        <w:t>позицията, за която се кандидатства;</w:t>
      </w:r>
    </w:p>
    <w:p w:rsidR="00CB6DC2" w:rsidRPr="005F531D" w:rsidRDefault="00CB6DC2" w:rsidP="00CB6DC2">
      <w:pPr>
        <w:pStyle w:val="Default"/>
        <w:widowControl w:val="0"/>
        <w:ind w:firstLine="567"/>
        <w:jc w:val="both"/>
        <w:rPr>
          <w:color w:val="auto"/>
        </w:rPr>
      </w:pPr>
      <w:r w:rsidRPr="005F531D">
        <w:rPr>
          <w:bCs/>
          <w:color w:val="auto"/>
        </w:rPr>
        <w:t xml:space="preserve">2. </w:t>
      </w:r>
      <w:r w:rsidRPr="005F531D">
        <w:rPr>
          <w:color w:val="auto"/>
        </w:rPr>
        <w:t>публичното предприятие;</w:t>
      </w:r>
    </w:p>
    <w:p w:rsidR="00CB6DC2" w:rsidRPr="005F531D" w:rsidRDefault="00CB6DC2" w:rsidP="00CB6DC2">
      <w:pPr>
        <w:pStyle w:val="Default"/>
        <w:widowControl w:val="0"/>
        <w:ind w:firstLine="567"/>
        <w:jc w:val="both"/>
        <w:rPr>
          <w:color w:val="auto"/>
        </w:rPr>
      </w:pPr>
      <w:r w:rsidRPr="005F531D">
        <w:rPr>
          <w:bCs/>
          <w:color w:val="auto"/>
        </w:rPr>
        <w:t xml:space="preserve">3. </w:t>
      </w:r>
      <w:r w:rsidRPr="005F531D">
        <w:rPr>
          <w:color w:val="auto"/>
        </w:rPr>
        <w:t>изискванията към кандидатите;</w:t>
      </w:r>
    </w:p>
    <w:p w:rsidR="00CB6DC2" w:rsidRPr="005F531D" w:rsidRDefault="00CB6DC2" w:rsidP="00CB6DC2">
      <w:pPr>
        <w:pStyle w:val="Default"/>
        <w:widowControl w:val="0"/>
        <w:ind w:firstLine="567"/>
        <w:jc w:val="both"/>
        <w:rPr>
          <w:color w:val="auto"/>
        </w:rPr>
      </w:pPr>
      <w:r w:rsidRPr="005F531D">
        <w:rPr>
          <w:bCs/>
          <w:color w:val="auto"/>
        </w:rPr>
        <w:t xml:space="preserve">4. </w:t>
      </w:r>
      <w:r w:rsidRPr="005F531D">
        <w:rPr>
          <w:color w:val="auto"/>
        </w:rPr>
        <w:t>критериите за подбор;</w:t>
      </w:r>
    </w:p>
    <w:p w:rsidR="00CB6DC2" w:rsidRPr="005F531D" w:rsidRDefault="00CB6DC2" w:rsidP="00CB6DC2">
      <w:pPr>
        <w:pStyle w:val="Default"/>
        <w:widowControl w:val="0"/>
        <w:ind w:firstLine="567"/>
        <w:jc w:val="both"/>
        <w:rPr>
          <w:color w:val="auto"/>
        </w:rPr>
      </w:pPr>
      <w:r w:rsidRPr="005F531D">
        <w:rPr>
          <w:bCs/>
          <w:color w:val="auto"/>
        </w:rPr>
        <w:t xml:space="preserve">5. </w:t>
      </w:r>
      <w:r w:rsidRPr="005F531D">
        <w:rPr>
          <w:color w:val="auto"/>
        </w:rPr>
        <w:t>критериите и методиката за оценка на кандидатите;</w:t>
      </w:r>
    </w:p>
    <w:p w:rsidR="00CB6DC2" w:rsidRPr="005F531D" w:rsidRDefault="00CB6DC2" w:rsidP="00CB6DC2">
      <w:pPr>
        <w:pStyle w:val="Default"/>
        <w:widowControl w:val="0"/>
        <w:ind w:firstLine="567"/>
        <w:jc w:val="both"/>
        <w:rPr>
          <w:color w:val="auto"/>
        </w:rPr>
      </w:pPr>
      <w:r w:rsidRPr="005F531D">
        <w:rPr>
          <w:bCs/>
          <w:color w:val="auto"/>
        </w:rPr>
        <w:t xml:space="preserve">6. </w:t>
      </w:r>
      <w:r w:rsidRPr="005F531D">
        <w:rPr>
          <w:color w:val="auto"/>
        </w:rPr>
        <w:t>изискуемите документи;</w:t>
      </w:r>
    </w:p>
    <w:p w:rsidR="00CB6DC2" w:rsidRPr="005F531D" w:rsidRDefault="00CB6DC2" w:rsidP="00CB6DC2">
      <w:pPr>
        <w:pStyle w:val="Default"/>
        <w:widowControl w:val="0"/>
        <w:ind w:firstLine="567"/>
        <w:jc w:val="both"/>
        <w:rPr>
          <w:color w:val="auto"/>
        </w:rPr>
      </w:pPr>
      <w:r w:rsidRPr="005F531D">
        <w:rPr>
          <w:color w:val="auto"/>
        </w:rPr>
        <w:t>7. начина за комуникация с Комисията;</w:t>
      </w:r>
    </w:p>
    <w:p w:rsidR="00CB6DC2" w:rsidRDefault="00CB6DC2" w:rsidP="00CB6DC2">
      <w:pPr>
        <w:pStyle w:val="Default"/>
        <w:widowControl w:val="0"/>
        <w:ind w:firstLine="567"/>
        <w:jc w:val="both"/>
        <w:rPr>
          <w:color w:val="auto"/>
        </w:rPr>
      </w:pPr>
      <w:r w:rsidRPr="005F531D">
        <w:rPr>
          <w:bCs/>
          <w:color w:val="auto"/>
        </w:rPr>
        <w:t xml:space="preserve">8. </w:t>
      </w:r>
      <w:r w:rsidRPr="005F531D">
        <w:rPr>
          <w:color w:val="auto"/>
        </w:rPr>
        <w:t>краен срок за представяне на документите.</w:t>
      </w:r>
    </w:p>
    <w:p w:rsidR="00CB6DC2" w:rsidRPr="005F531D" w:rsidRDefault="00005E25" w:rsidP="00CB6DC2">
      <w:pPr>
        <w:pStyle w:val="Default"/>
        <w:widowControl w:val="0"/>
        <w:ind w:firstLine="567"/>
        <w:jc w:val="both"/>
        <w:rPr>
          <w:color w:val="auto"/>
        </w:rPr>
      </w:pPr>
      <w:r w:rsidRPr="00005E25">
        <w:rPr>
          <w:b/>
          <w:bCs/>
          <w:color w:val="auto"/>
        </w:rPr>
        <w:t xml:space="preserve"> </w:t>
      </w:r>
      <w:r w:rsidR="00CB6DC2" w:rsidRPr="00005E25">
        <w:rPr>
          <w:b/>
          <w:bCs/>
          <w:color w:val="auto"/>
        </w:rPr>
        <w:t>(</w:t>
      </w:r>
      <w:r>
        <w:rPr>
          <w:b/>
          <w:bCs/>
          <w:color w:val="auto"/>
        </w:rPr>
        <w:t>2</w:t>
      </w:r>
      <w:r w:rsidR="00CB6DC2" w:rsidRPr="00005E25">
        <w:rPr>
          <w:b/>
          <w:bCs/>
          <w:color w:val="auto"/>
        </w:rPr>
        <w:t>)</w:t>
      </w:r>
      <w:r w:rsidR="00CB6DC2">
        <w:rPr>
          <w:bCs/>
          <w:color w:val="auto"/>
        </w:rPr>
        <w:t xml:space="preserve"> </w:t>
      </w:r>
      <w:r w:rsidR="00CB6DC2" w:rsidRPr="005F531D">
        <w:rPr>
          <w:bCs/>
          <w:color w:val="auto"/>
        </w:rPr>
        <w:t>Комисията за номиниране</w:t>
      </w:r>
      <w:r w:rsidR="00CB6DC2" w:rsidRPr="00BC3D8D">
        <w:rPr>
          <w:bCs/>
          <w:color w:val="auto"/>
        </w:rPr>
        <w:t xml:space="preserve"> </w:t>
      </w:r>
      <w:r w:rsidR="00CB6DC2">
        <w:rPr>
          <w:bCs/>
          <w:color w:val="auto"/>
        </w:rPr>
        <w:t>и провеждане</w:t>
      </w:r>
      <w:r w:rsidR="00CB6DC2" w:rsidRPr="005F531D">
        <w:rPr>
          <w:bCs/>
          <w:color w:val="auto"/>
        </w:rPr>
        <w:t xml:space="preserve">, чрез администрацията на Община </w:t>
      </w:r>
      <w:r w:rsidR="00CB6DC2">
        <w:rPr>
          <w:bCs/>
          <w:color w:val="auto"/>
        </w:rPr>
        <w:t>Лъки</w:t>
      </w:r>
      <w:r w:rsidR="00CB6DC2" w:rsidRPr="005F531D">
        <w:rPr>
          <w:bCs/>
          <w:color w:val="auto"/>
        </w:rPr>
        <w:t xml:space="preserve"> предоставя на допуснатите кандидати информация за дружеството, включваща</w:t>
      </w:r>
      <w:r w:rsidR="009936D3">
        <w:rPr>
          <w:bCs/>
          <w:color w:val="auto"/>
        </w:rPr>
        <w:t>:</w:t>
      </w:r>
      <w:r w:rsidR="00CB6DC2" w:rsidRPr="005F531D">
        <w:rPr>
          <w:bCs/>
          <w:color w:val="auto"/>
        </w:rPr>
        <w:t xml:space="preserve"> годишн</w:t>
      </w:r>
      <w:r w:rsidR="009936D3">
        <w:rPr>
          <w:bCs/>
          <w:color w:val="auto"/>
        </w:rPr>
        <w:t>и</w:t>
      </w:r>
      <w:r>
        <w:rPr>
          <w:bCs/>
          <w:color w:val="auto"/>
        </w:rPr>
        <w:t>те</w:t>
      </w:r>
      <w:r w:rsidR="00CB6DC2" w:rsidRPr="005F531D">
        <w:rPr>
          <w:bCs/>
          <w:color w:val="auto"/>
        </w:rPr>
        <w:t xml:space="preserve"> финансов</w:t>
      </w:r>
      <w:r w:rsidR="009936D3">
        <w:rPr>
          <w:bCs/>
          <w:color w:val="auto"/>
        </w:rPr>
        <w:t>и</w:t>
      </w:r>
      <w:r w:rsidR="00CB6DC2" w:rsidRPr="005F531D">
        <w:rPr>
          <w:bCs/>
          <w:color w:val="auto"/>
        </w:rPr>
        <w:t xml:space="preserve"> отчет</w:t>
      </w:r>
      <w:r w:rsidR="009936D3">
        <w:rPr>
          <w:bCs/>
          <w:color w:val="auto"/>
        </w:rPr>
        <w:t xml:space="preserve">и и </w:t>
      </w:r>
      <w:r w:rsidR="009936D3" w:rsidRPr="005F531D">
        <w:rPr>
          <w:bCs/>
          <w:color w:val="auto"/>
        </w:rPr>
        <w:t>годишни</w:t>
      </w:r>
      <w:r w:rsidR="009936D3">
        <w:rPr>
          <w:bCs/>
          <w:color w:val="auto"/>
        </w:rPr>
        <w:t>те</w:t>
      </w:r>
      <w:r w:rsidR="009936D3" w:rsidRPr="005F531D">
        <w:rPr>
          <w:bCs/>
          <w:color w:val="auto"/>
        </w:rPr>
        <w:t xml:space="preserve"> доклад</w:t>
      </w:r>
      <w:r w:rsidR="009936D3">
        <w:rPr>
          <w:bCs/>
          <w:color w:val="auto"/>
        </w:rPr>
        <w:t>и</w:t>
      </w:r>
      <w:r w:rsidR="009936D3" w:rsidRPr="005F531D">
        <w:rPr>
          <w:bCs/>
          <w:color w:val="auto"/>
        </w:rPr>
        <w:t xml:space="preserve"> за дейността на дружеството</w:t>
      </w:r>
      <w:r w:rsidR="009936D3">
        <w:rPr>
          <w:bCs/>
          <w:color w:val="auto"/>
        </w:rPr>
        <w:t xml:space="preserve"> за</w:t>
      </w:r>
      <w:r w:rsidR="009936D3" w:rsidRPr="009936D3">
        <w:rPr>
          <w:bCs/>
          <w:color w:val="auto"/>
        </w:rPr>
        <w:t xml:space="preserve"> </w:t>
      </w:r>
      <w:r w:rsidR="009936D3" w:rsidRPr="005F531D">
        <w:rPr>
          <w:bCs/>
          <w:color w:val="auto"/>
        </w:rPr>
        <w:t>последни</w:t>
      </w:r>
      <w:r w:rsidR="009936D3">
        <w:rPr>
          <w:bCs/>
          <w:color w:val="auto"/>
        </w:rPr>
        <w:t>те 3 години</w:t>
      </w:r>
      <w:r w:rsidR="00CB6DC2" w:rsidRPr="005F531D">
        <w:rPr>
          <w:bCs/>
          <w:color w:val="auto"/>
        </w:rPr>
        <w:t>, последния междинен финансов отчет</w:t>
      </w:r>
      <w:r w:rsidR="009936D3">
        <w:rPr>
          <w:bCs/>
          <w:color w:val="auto"/>
        </w:rPr>
        <w:t xml:space="preserve"> и</w:t>
      </w:r>
      <w:r w:rsidR="00CB6DC2" w:rsidRPr="005F531D">
        <w:rPr>
          <w:bCs/>
          <w:color w:val="auto"/>
        </w:rPr>
        <w:t xml:space="preserve"> </w:t>
      </w:r>
      <w:r w:rsidR="009936D3">
        <w:rPr>
          <w:bCs/>
          <w:color w:val="auto"/>
        </w:rPr>
        <w:t xml:space="preserve">последния </w:t>
      </w:r>
      <w:r w:rsidR="00CB6DC2" w:rsidRPr="005F531D">
        <w:rPr>
          <w:bCs/>
          <w:color w:val="auto"/>
        </w:rPr>
        <w:t xml:space="preserve">доклад на регистрирания одитор </w:t>
      </w:r>
      <w:r w:rsidR="00CB6DC2" w:rsidRPr="005F531D">
        <w:rPr>
          <w:bCs/>
          <w:color w:val="auto"/>
          <w:lang w:val="en-US"/>
        </w:rPr>
        <w:t>(</w:t>
      </w:r>
      <w:r w:rsidR="00CB6DC2" w:rsidRPr="005F531D">
        <w:rPr>
          <w:bCs/>
          <w:color w:val="auto"/>
        </w:rPr>
        <w:t>ако има избран такъв</w:t>
      </w:r>
      <w:r w:rsidR="00CB6DC2" w:rsidRPr="005F531D">
        <w:rPr>
          <w:bCs/>
          <w:color w:val="auto"/>
          <w:lang w:val="en-US"/>
        </w:rPr>
        <w:t>)</w:t>
      </w:r>
      <w:r w:rsidR="00CB6DC2">
        <w:rPr>
          <w:bCs/>
          <w:color w:val="auto"/>
        </w:rPr>
        <w:t>.</w:t>
      </w:r>
    </w:p>
    <w:p w:rsidR="00005E25" w:rsidRDefault="00005E25" w:rsidP="00003BAC">
      <w:pPr>
        <w:ind w:firstLine="708"/>
        <w:jc w:val="both"/>
        <w:rPr>
          <w:rFonts w:eastAsia="Times New Roman" w:cs="Times New Roman"/>
          <w:szCs w:val="24"/>
        </w:rPr>
      </w:pPr>
      <w:r>
        <w:rPr>
          <w:rFonts w:eastAsia="Times New Roman" w:cs="Times New Roman"/>
          <w:b/>
          <w:szCs w:val="24"/>
        </w:rPr>
        <w:t xml:space="preserve">Чл. 37 </w:t>
      </w:r>
      <w:r w:rsidRPr="003129EE">
        <w:rPr>
          <w:rFonts w:eastAsia="Times New Roman" w:cs="Times New Roman"/>
          <w:b/>
          <w:szCs w:val="24"/>
        </w:rPr>
        <w:t>(</w:t>
      </w:r>
      <w:r>
        <w:rPr>
          <w:rFonts w:eastAsia="Times New Roman" w:cs="Times New Roman"/>
          <w:b/>
          <w:szCs w:val="24"/>
        </w:rPr>
        <w:t>1</w:t>
      </w:r>
      <w:r w:rsidRPr="003129EE">
        <w:rPr>
          <w:rFonts w:eastAsia="Times New Roman" w:cs="Times New Roman"/>
          <w:b/>
          <w:szCs w:val="24"/>
        </w:rPr>
        <w:t>)</w:t>
      </w:r>
      <w:r w:rsidRPr="00D8632C">
        <w:rPr>
          <w:rFonts w:eastAsia="Times New Roman" w:cs="Times New Roman"/>
          <w:szCs w:val="24"/>
        </w:rPr>
        <w:t xml:space="preserve"> Документите на кандидатите за участие в конкурса се приемат в </w:t>
      </w:r>
      <w:r>
        <w:rPr>
          <w:rFonts w:eastAsia="Times New Roman" w:cs="Times New Roman"/>
          <w:szCs w:val="24"/>
        </w:rPr>
        <w:t>15-</w:t>
      </w:r>
      <w:r w:rsidRPr="00D8632C">
        <w:rPr>
          <w:rFonts w:eastAsia="Times New Roman" w:cs="Times New Roman"/>
          <w:szCs w:val="24"/>
        </w:rPr>
        <w:t xml:space="preserve">дневен срок след публикуване на обявата, в </w:t>
      </w:r>
      <w:r>
        <w:rPr>
          <w:rFonts w:eastAsia="Times New Roman" w:cs="Times New Roman"/>
          <w:szCs w:val="24"/>
        </w:rPr>
        <w:t>д</w:t>
      </w:r>
      <w:r w:rsidRPr="00D8632C">
        <w:rPr>
          <w:rFonts w:eastAsia="Times New Roman" w:cs="Times New Roman"/>
          <w:szCs w:val="24"/>
        </w:rPr>
        <w:t xml:space="preserve">еловодството на Община </w:t>
      </w:r>
      <w:r>
        <w:rPr>
          <w:rFonts w:eastAsia="Times New Roman" w:cs="Times New Roman"/>
          <w:szCs w:val="24"/>
        </w:rPr>
        <w:t>Лъки</w:t>
      </w:r>
      <w:r w:rsidRPr="00D8632C">
        <w:rPr>
          <w:rFonts w:eastAsia="Times New Roman" w:cs="Times New Roman"/>
          <w:szCs w:val="24"/>
        </w:rPr>
        <w:t>.</w:t>
      </w:r>
    </w:p>
    <w:p w:rsidR="00005E25" w:rsidRPr="00D8632C" w:rsidRDefault="00005E25" w:rsidP="00005E25">
      <w:pPr>
        <w:autoSpaceDE w:val="0"/>
        <w:autoSpaceDN w:val="0"/>
        <w:adjustRightInd w:val="0"/>
        <w:ind w:firstLine="720"/>
        <w:jc w:val="both"/>
        <w:rPr>
          <w:rFonts w:eastAsia="Times New Roman" w:cs="Times New Roman"/>
          <w:bCs/>
          <w:szCs w:val="24"/>
          <w:lang w:eastAsia="bg-BG"/>
        </w:rPr>
      </w:pPr>
      <w:r w:rsidRPr="003129EE">
        <w:rPr>
          <w:rFonts w:eastAsia="Times New Roman" w:cs="Times New Roman"/>
          <w:b/>
          <w:bCs/>
          <w:szCs w:val="24"/>
          <w:lang w:eastAsia="bg-BG"/>
        </w:rPr>
        <w:t>(</w:t>
      </w:r>
      <w:r>
        <w:rPr>
          <w:rFonts w:eastAsia="Times New Roman" w:cs="Times New Roman"/>
          <w:b/>
          <w:bCs/>
          <w:szCs w:val="24"/>
          <w:lang w:eastAsia="bg-BG"/>
        </w:rPr>
        <w:t>2</w:t>
      </w:r>
      <w:r w:rsidRPr="003129EE">
        <w:rPr>
          <w:rFonts w:eastAsia="Times New Roman" w:cs="Times New Roman"/>
          <w:b/>
          <w:bCs/>
          <w:szCs w:val="24"/>
          <w:lang w:eastAsia="bg-BG"/>
        </w:rPr>
        <w:t>)</w:t>
      </w:r>
      <w:r w:rsidRPr="00D8632C">
        <w:rPr>
          <w:rFonts w:eastAsia="Times New Roman" w:cs="Times New Roman"/>
          <w:bCs/>
          <w:szCs w:val="24"/>
          <w:lang w:eastAsia="bg-BG"/>
        </w:rPr>
        <w:t xml:space="preserve"> Заявленията за участие в конкурса, заедно с необходимите документи се подават в запечатан непрозрачен плик, върху който се изписва името на кандидата и дружеството за което кандидатства и се завеждат в специален регистър по реда на тяхното постъпване. За всяко постъпило заявление се издава входящ номер на подателя му, датата и часът на приемането му.</w:t>
      </w:r>
    </w:p>
    <w:p w:rsidR="006A01A1" w:rsidRPr="00D8632C" w:rsidRDefault="00CB6DC2" w:rsidP="006A01A1">
      <w:pPr>
        <w:autoSpaceDE w:val="0"/>
        <w:autoSpaceDN w:val="0"/>
        <w:adjustRightInd w:val="0"/>
        <w:ind w:firstLine="720"/>
        <w:jc w:val="both"/>
        <w:rPr>
          <w:rFonts w:eastAsia="Times New Roman" w:cs="Times New Roman"/>
          <w:bCs/>
          <w:szCs w:val="24"/>
          <w:lang w:eastAsia="bg-BG"/>
        </w:rPr>
      </w:pPr>
      <w:r w:rsidRPr="005F531D">
        <w:rPr>
          <w:b/>
          <w:bCs/>
        </w:rPr>
        <w:t xml:space="preserve">Чл. </w:t>
      </w:r>
      <w:r w:rsidR="006A01A1">
        <w:rPr>
          <w:b/>
          <w:bCs/>
        </w:rPr>
        <w:t>38</w:t>
      </w:r>
      <w:r w:rsidRPr="005F531D">
        <w:rPr>
          <w:b/>
          <w:bCs/>
        </w:rPr>
        <w:t>.</w:t>
      </w:r>
      <w:r>
        <w:rPr>
          <w:b/>
          <w:bCs/>
        </w:rPr>
        <w:t xml:space="preserve"> </w:t>
      </w:r>
      <w:r w:rsidRPr="00C0135E">
        <w:rPr>
          <w:b/>
          <w:bCs/>
        </w:rPr>
        <w:t>(1)</w:t>
      </w:r>
      <w:r w:rsidRPr="005F531D">
        <w:rPr>
          <w:bCs/>
        </w:rPr>
        <w:t xml:space="preserve"> В седемдневен срок след изтичане на срока за подаване на документи от канд</w:t>
      </w:r>
      <w:r>
        <w:rPr>
          <w:bCs/>
        </w:rPr>
        <w:t>идатите</w:t>
      </w:r>
      <w:r w:rsidR="006A01A1">
        <w:rPr>
          <w:bCs/>
        </w:rPr>
        <w:t>,</w:t>
      </w:r>
      <w:r>
        <w:rPr>
          <w:bCs/>
        </w:rPr>
        <w:t xml:space="preserve"> комисията за номиниране</w:t>
      </w:r>
      <w:r w:rsidRPr="005F531D">
        <w:rPr>
          <w:bCs/>
        </w:rPr>
        <w:t xml:space="preserve"> </w:t>
      </w:r>
      <w:r>
        <w:rPr>
          <w:bCs/>
        </w:rPr>
        <w:t>и провеждане</w:t>
      </w:r>
      <w:r w:rsidR="00D56BC8">
        <w:rPr>
          <w:bCs/>
        </w:rPr>
        <w:t xml:space="preserve"> на конкурса</w:t>
      </w:r>
      <w:r>
        <w:rPr>
          <w:bCs/>
        </w:rPr>
        <w:t xml:space="preserve"> </w:t>
      </w:r>
      <w:r w:rsidR="006A01A1" w:rsidRPr="00D8632C">
        <w:rPr>
          <w:rFonts w:eastAsia="Times New Roman" w:cs="Times New Roman"/>
          <w:bCs/>
          <w:szCs w:val="24"/>
          <w:lang w:eastAsia="bg-BG"/>
        </w:rPr>
        <w:t>разглежда всяко постъпило заявление, като преценява дали са представени всички необходими документи и дали те удостоверяват изпълнението на минималните и специфичните изисквания, определени в решението на Общинския съвет. В случай</w:t>
      </w:r>
      <w:r w:rsidR="006A01A1" w:rsidRPr="00D8632C">
        <w:rPr>
          <w:rFonts w:eastAsia="Times New Roman" w:cs="Times New Roman"/>
          <w:bCs/>
          <w:szCs w:val="24"/>
          <w:lang w:val="en-US" w:eastAsia="bg-BG"/>
        </w:rPr>
        <w:t>,</w:t>
      </w:r>
      <w:r w:rsidR="006A01A1" w:rsidRPr="00D8632C">
        <w:rPr>
          <w:rFonts w:eastAsia="Times New Roman" w:cs="Times New Roman"/>
          <w:bCs/>
          <w:szCs w:val="24"/>
          <w:lang w:eastAsia="bg-BG"/>
        </w:rPr>
        <w:t xml:space="preserve"> че комисията констатира, че не са представени всички необходими документи или представените такива са нередовни, </w:t>
      </w:r>
      <w:r w:rsidR="006A01A1">
        <w:rPr>
          <w:rFonts w:eastAsia="Times New Roman" w:cs="Times New Roman"/>
          <w:bCs/>
          <w:szCs w:val="24"/>
          <w:lang w:eastAsia="bg-BG"/>
        </w:rPr>
        <w:t xml:space="preserve">комисията </w:t>
      </w:r>
      <w:r w:rsidR="006A01A1" w:rsidRPr="00D8632C">
        <w:rPr>
          <w:rFonts w:eastAsia="Times New Roman" w:cs="Times New Roman"/>
          <w:bCs/>
          <w:szCs w:val="24"/>
          <w:lang w:eastAsia="bg-BG"/>
        </w:rPr>
        <w:t>уведомява писмено на посочен от тях адрес</w:t>
      </w:r>
      <w:r w:rsidR="006A01A1" w:rsidRPr="00D8632C">
        <w:rPr>
          <w:rFonts w:eastAsia="Times New Roman" w:cs="Times New Roman"/>
          <w:bCs/>
          <w:szCs w:val="24"/>
          <w:lang w:val="en-US" w:eastAsia="bg-BG"/>
        </w:rPr>
        <w:t xml:space="preserve"> </w:t>
      </w:r>
      <w:r w:rsidR="006A01A1" w:rsidRPr="00D8632C">
        <w:rPr>
          <w:rFonts w:eastAsia="Times New Roman" w:cs="Times New Roman"/>
          <w:bCs/>
          <w:szCs w:val="24"/>
          <w:lang w:eastAsia="bg-BG"/>
        </w:rPr>
        <w:t xml:space="preserve">или по електронна поща </w:t>
      </w:r>
      <w:r w:rsidR="006A01A1" w:rsidRPr="003129EE">
        <w:rPr>
          <w:rFonts w:eastAsia="Times New Roman" w:cs="Times New Roman"/>
          <w:bCs/>
          <w:szCs w:val="24"/>
          <w:lang w:eastAsia="bg-BG"/>
        </w:rPr>
        <w:t>кандидати</w:t>
      </w:r>
      <w:r w:rsidR="006A01A1">
        <w:rPr>
          <w:rFonts w:eastAsia="Times New Roman" w:cs="Times New Roman"/>
          <w:bCs/>
          <w:szCs w:val="24"/>
          <w:lang w:eastAsia="bg-BG"/>
        </w:rPr>
        <w:t>те</w:t>
      </w:r>
      <w:r w:rsidR="006A01A1" w:rsidRPr="003129EE">
        <w:rPr>
          <w:rFonts w:eastAsia="Times New Roman" w:cs="Times New Roman"/>
          <w:bCs/>
          <w:szCs w:val="24"/>
          <w:lang w:eastAsia="bg-BG"/>
        </w:rPr>
        <w:t xml:space="preserve"> </w:t>
      </w:r>
      <w:r w:rsidR="006A01A1" w:rsidRPr="00D8632C">
        <w:rPr>
          <w:rFonts w:eastAsia="Times New Roman" w:cs="Times New Roman"/>
          <w:bCs/>
          <w:szCs w:val="24"/>
          <w:lang w:eastAsia="bg-BG"/>
        </w:rPr>
        <w:t xml:space="preserve">и дава възможност в тридневен срок от получаване на уведомлението да </w:t>
      </w:r>
      <w:proofErr w:type="spellStart"/>
      <w:r w:rsidR="006A01A1" w:rsidRPr="00D8632C">
        <w:rPr>
          <w:rFonts w:eastAsia="Times New Roman" w:cs="Times New Roman"/>
          <w:bCs/>
          <w:szCs w:val="24"/>
          <w:lang w:eastAsia="bg-BG"/>
        </w:rPr>
        <w:t>остранят</w:t>
      </w:r>
      <w:proofErr w:type="spellEnd"/>
      <w:r w:rsidR="006A01A1" w:rsidRPr="00D8632C">
        <w:rPr>
          <w:rFonts w:eastAsia="Times New Roman" w:cs="Times New Roman"/>
          <w:bCs/>
          <w:szCs w:val="24"/>
          <w:lang w:eastAsia="bg-BG"/>
        </w:rPr>
        <w:t xml:space="preserve"> нередовностите. </w:t>
      </w:r>
    </w:p>
    <w:p w:rsidR="006A01A1" w:rsidRPr="00D8632C" w:rsidRDefault="006A01A1" w:rsidP="006A01A1">
      <w:pPr>
        <w:autoSpaceDE w:val="0"/>
        <w:autoSpaceDN w:val="0"/>
        <w:adjustRightInd w:val="0"/>
        <w:ind w:firstLine="720"/>
        <w:jc w:val="both"/>
        <w:rPr>
          <w:rFonts w:eastAsia="Times New Roman" w:cs="Times New Roman"/>
          <w:bCs/>
          <w:szCs w:val="24"/>
          <w:lang w:eastAsia="bg-BG"/>
        </w:rPr>
      </w:pPr>
      <w:r w:rsidRPr="003129EE">
        <w:rPr>
          <w:rFonts w:eastAsia="Times New Roman" w:cs="Times New Roman"/>
          <w:b/>
          <w:bCs/>
          <w:szCs w:val="24"/>
          <w:lang w:eastAsia="bg-BG"/>
        </w:rPr>
        <w:t>(</w:t>
      </w:r>
      <w:r>
        <w:rPr>
          <w:rFonts w:eastAsia="Times New Roman" w:cs="Times New Roman"/>
          <w:b/>
          <w:bCs/>
          <w:szCs w:val="24"/>
          <w:lang w:eastAsia="bg-BG"/>
        </w:rPr>
        <w:t>2</w:t>
      </w:r>
      <w:r w:rsidRPr="003129EE">
        <w:rPr>
          <w:rFonts w:eastAsia="Times New Roman" w:cs="Times New Roman"/>
          <w:b/>
          <w:bCs/>
          <w:szCs w:val="24"/>
          <w:lang w:eastAsia="bg-BG"/>
        </w:rPr>
        <w:t>)</w:t>
      </w:r>
      <w:r w:rsidRPr="00D8632C">
        <w:rPr>
          <w:rFonts w:eastAsia="Times New Roman" w:cs="Times New Roman"/>
          <w:bCs/>
          <w:szCs w:val="24"/>
          <w:lang w:eastAsia="bg-BG"/>
        </w:rPr>
        <w:t xml:space="preserve"> До участие в конкурса не се допускат лица, които не са представили всички необходими документи, включително в допълнително предоставения срок, или представените документи не удостоверяват изпълнението на изискванията, определени в решението на Общинския съвет. </w:t>
      </w:r>
    </w:p>
    <w:p w:rsidR="00CB6DC2" w:rsidRPr="005F531D" w:rsidRDefault="006A01A1" w:rsidP="006A01A1">
      <w:pPr>
        <w:autoSpaceDE w:val="0"/>
        <w:autoSpaceDN w:val="0"/>
        <w:adjustRightInd w:val="0"/>
        <w:ind w:firstLine="720"/>
        <w:jc w:val="both"/>
      </w:pPr>
      <w:r w:rsidRPr="003129EE">
        <w:rPr>
          <w:rFonts w:eastAsia="Times New Roman" w:cs="Times New Roman"/>
          <w:b/>
          <w:bCs/>
          <w:szCs w:val="24"/>
          <w:lang w:eastAsia="bg-BG"/>
        </w:rPr>
        <w:t>(</w:t>
      </w:r>
      <w:r>
        <w:rPr>
          <w:rFonts w:eastAsia="Times New Roman" w:cs="Times New Roman"/>
          <w:b/>
          <w:bCs/>
          <w:szCs w:val="24"/>
          <w:lang w:eastAsia="bg-BG"/>
        </w:rPr>
        <w:t>3</w:t>
      </w:r>
      <w:r w:rsidRPr="003129EE">
        <w:rPr>
          <w:rFonts w:eastAsia="Times New Roman" w:cs="Times New Roman"/>
          <w:b/>
          <w:bCs/>
          <w:szCs w:val="24"/>
          <w:lang w:eastAsia="bg-BG"/>
        </w:rPr>
        <w:t>)</w:t>
      </w:r>
      <w:r w:rsidRPr="00D8632C">
        <w:rPr>
          <w:rFonts w:eastAsia="Times New Roman" w:cs="Times New Roman"/>
          <w:bCs/>
          <w:szCs w:val="24"/>
          <w:lang w:eastAsia="bg-BG"/>
        </w:rPr>
        <w:t xml:space="preserve"> </w:t>
      </w:r>
      <w:r w:rsidRPr="005F531D">
        <w:rPr>
          <w:bCs/>
        </w:rPr>
        <w:t>Проверката за несъвместимост на независими</w:t>
      </w:r>
      <w:r>
        <w:rPr>
          <w:bCs/>
        </w:rPr>
        <w:t>те</w:t>
      </w:r>
      <w:r w:rsidRPr="005F531D">
        <w:rPr>
          <w:bCs/>
        </w:rPr>
        <w:t xml:space="preserve"> членове по чл. 2</w:t>
      </w:r>
      <w:r>
        <w:rPr>
          <w:bCs/>
        </w:rPr>
        <w:t>3,</w:t>
      </w:r>
      <w:r w:rsidRPr="005F531D">
        <w:rPr>
          <w:bCs/>
        </w:rPr>
        <w:t xml:space="preserve"> ал. 2 от Закона за публичните предприятия на органите на управление и контрол на публичните предприятия, се извършва от комисията по номиниране, при проверката за допустимост на кандидата.</w:t>
      </w:r>
      <w:r>
        <w:rPr>
          <w:bCs/>
        </w:rPr>
        <w:t xml:space="preserve"> </w:t>
      </w:r>
    </w:p>
    <w:p w:rsidR="00CB6DC2" w:rsidRDefault="00CB6DC2" w:rsidP="006A01A1">
      <w:pPr>
        <w:pStyle w:val="Default"/>
        <w:widowControl w:val="0"/>
        <w:ind w:firstLine="708"/>
        <w:jc w:val="both"/>
        <w:rPr>
          <w:bCs/>
          <w:color w:val="auto"/>
        </w:rPr>
      </w:pPr>
      <w:r w:rsidRPr="00C0135E">
        <w:rPr>
          <w:b/>
          <w:bCs/>
          <w:color w:val="auto"/>
        </w:rPr>
        <w:t>(</w:t>
      </w:r>
      <w:r w:rsidR="006A01A1">
        <w:rPr>
          <w:b/>
          <w:bCs/>
          <w:color w:val="auto"/>
        </w:rPr>
        <w:t>4</w:t>
      </w:r>
      <w:r w:rsidRPr="00C0135E">
        <w:rPr>
          <w:b/>
          <w:bCs/>
          <w:color w:val="auto"/>
        </w:rPr>
        <w:t>)</w:t>
      </w:r>
      <w:r w:rsidRPr="005F531D">
        <w:rPr>
          <w:bCs/>
          <w:color w:val="auto"/>
        </w:rPr>
        <w:t xml:space="preserve"> </w:t>
      </w:r>
      <w:r w:rsidR="006A01A1" w:rsidRPr="00D8632C">
        <w:rPr>
          <w:rFonts w:eastAsia="Times New Roman"/>
          <w:bCs/>
          <w:lang w:eastAsia="bg-BG"/>
        </w:rPr>
        <w:t xml:space="preserve">Комисията съставя протокол </w:t>
      </w:r>
      <w:r w:rsidR="006A01A1">
        <w:rPr>
          <w:rFonts w:eastAsia="Times New Roman"/>
          <w:bCs/>
          <w:lang w:eastAsia="bg-BG"/>
        </w:rPr>
        <w:t xml:space="preserve">за </w:t>
      </w:r>
      <w:r w:rsidR="006A01A1" w:rsidRPr="005F531D">
        <w:rPr>
          <w:bCs/>
          <w:color w:val="auto"/>
        </w:rPr>
        <w:t>допуснатите кандидати за членове на органите на управление и контрол.</w:t>
      </w:r>
    </w:p>
    <w:p w:rsidR="00CB6DC2" w:rsidRPr="005F531D" w:rsidRDefault="00CB6DC2" w:rsidP="00CB6DC2">
      <w:pPr>
        <w:pStyle w:val="Default"/>
        <w:widowControl w:val="0"/>
        <w:ind w:firstLine="567"/>
        <w:jc w:val="both"/>
        <w:rPr>
          <w:color w:val="auto"/>
        </w:rPr>
      </w:pPr>
      <w:r w:rsidRPr="005F531D">
        <w:rPr>
          <w:b/>
          <w:bCs/>
          <w:color w:val="auto"/>
        </w:rPr>
        <w:t xml:space="preserve">Чл. </w:t>
      </w:r>
      <w:r w:rsidR="00003BAC">
        <w:rPr>
          <w:b/>
          <w:bCs/>
          <w:color w:val="auto"/>
        </w:rPr>
        <w:t>39</w:t>
      </w:r>
      <w:r w:rsidRPr="005F531D">
        <w:rPr>
          <w:b/>
          <w:bCs/>
          <w:color w:val="auto"/>
        </w:rPr>
        <w:t>.</w:t>
      </w:r>
      <w:r>
        <w:rPr>
          <w:b/>
          <w:bCs/>
          <w:color w:val="auto"/>
        </w:rPr>
        <w:t xml:space="preserve"> </w:t>
      </w:r>
      <w:r w:rsidRPr="00C0135E">
        <w:rPr>
          <w:b/>
          <w:bCs/>
          <w:color w:val="auto"/>
        </w:rPr>
        <w:t>(1)</w:t>
      </w:r>
      <w:r w:rsidRPr="005F531D">
        <w:rPr>
          <w:bCs/>
          <w:color w:val="auto"/>
        </w:rPr>
        <w:t xml:space="preserve"> </w:t>
      </w:r>
      <w:r w:rsidR="000D4E81" w:rsidRPr="00D8632C">
        <w:rPr>
          <w:rFonts w:eastAsia="Times New Roman"/>
        </w:rPr>
        <w:t>В 3-дневен срок от датат</w:t>
      </w:r>
      <w:r w:rsidR="000D4E81">
        <w:rPr>
          <w:rFonts w:eastAsia="Times New Roman"/>
        </w:rPr>
        <w:t>а на изготвяне на протокола по чл. 38, ал</w:t>
      </w:r>
      <w:r w:rsidR="000D4E81" w:rsidRPr="00D8632C">
        <w:rPr>
          <w:rFonts w:eastAsia="Times New Roman"/>
        </w:rPr>
        <w:t>.</w:t>
      </w:r>
      <w:r w:rsidR="000D4E81">
        <w:rPr>
          <w:rFonts w:eastAsia="Times New Roman"/>
        </w:rPr>
        <w:t xml:space="preserve"> 4</w:t>
      </w:r>
      <w:r w:rsidR="000D4E81" w:rsidRPr="00D8632C">
        <w:rPr>
          <w:rFonts w:eastAsia="Times New Roman"/>
        </w:rPr>
        <w:t xml:space="preserve">, </w:t>
      </w:r>
      <w:r w:rsidRPr="005F531D">
        <w:rPr>
          <w:bCs/>
          <w:color w:val="auto"/>
        </w:rPr>
        <w:t>Комисията за номиниране уведомява допуснатите кандидати, като</w:t>
      </w:r>
      <w:r>
        <w:rPr>
          <w:bCs/>
          <w:color w:val="auto"/>
        </w:rPr>
        <w:t xml:space="preserve"> </w:t>
      </w:r>
      <w:r w:rsidRPr="005F531D">
        <w:rPr>
          <w:bCs/>
          <w:color w:val="auto"/>
        </w:rPr>
        <w:t>определя срок, в който следва да представят бизнес програмата.</w:t>
      </w:r>
    </w:p>
    <w:p w:rsidR="008235B4" w:rsidRDefault="00CB6DC2" w:rsidP="008235B4">
      <w:pPr>
        <w:ind w:firstLine="720"/>
        <w:jc w:val="both"/>
        <w:rPr>
          <w:rFonts w:eastAsia="Times New Roman" w:cs="Times New Roman"/>
          <w:szCs w:val="24"/>
        </w:rPr>
      </w:pPr>
      <w:r w:rsidRPr="00C0135E">
        <w:rPr>
          <w:b/>
          <w:bCs/>
        </w:rPr>
        <w:t>(2)</w:t>
      </w:r>
      <w:r w:rsidR="000D4E81" w:rsidRPr="000D4E81">
        <w:rPr>
          <w:rFonts w:eastAsia="Times New Roman" w:cs="Times New Roman"/>
          <w:szCs w:val="24"/>
        </w:rPr>
        <w:t xml:space="preserve"> </w:t>
      </w:r>
      <w:r w:rsidR="000D4E81" w:rsidRPr="00D8632C">
        <w:rPr>
          <w:rFonts w:eastAsia="Times New Roman" w:cs="Times New Roman"/>
          <w:szCs w:val="24"/>
        </w:rPr>
        <w:t xml:space="preserve">Допуснатите кандидати след първия етап изготвят бизнес </w:t>
      </w:r>
      <w:r w:rsidR="000D4E81">
        <w:rPr>
          <w:rFonts w:eastAsia="Times New Roman" w:cs="Times New Roman"/>
          <w:szCs w:val="24"/>
        </w:rPr>
        <w:t>програма</w:t>
      </w:r>
      <w:r w:rsidR="000D4E81" w:rsidRPr="00D8632C">
        <w:rPr>
          <w:rFonts w:eastAsia="Times New Roman" w:cs="Times New Roman"/>
          <w:szCs w:val="24"/>
        </w:rPr>
        <w:t xml:space="preserve"> (програма за управление)</w:t>
      </w:r>
      <w:r w:rsidR="000D4E81" w:rsidRPr="00D8632C">
        <w:rPr>
          <w:rFonts w:eastAsia="Times New Roman" w:cs="Times New Roman"/>
          <w:b/>
          <w:szCs w:val="24"/>
        </w:rPr>
        <w:t xml:space="preserve"> </w:t>
      </w:r>
      <w:r w:rsidR="000D4E81" w:rsidRPr="00D8632C">
        <w:rPr>
          <w:rFonts w:eastAsia="Times New Roman" w:cs="Times New Roman"/>
          <w:szCs w:val="24"/>
        </w:rPr>
        <w:t xml:space="preserve">за срока на управление и </w:t>
      </w:r>
      <w:r w:rsidR="000D4E81">
        <w:rPr>
          <w:rFonts w:eastAsia="Times New Roman" w:cs="Times New Roman"/>
          <w:szCs w:val="24"/>
        </w:rPr>
        <w:t>я</w:t>
      </w:r>
      <w:r w:rsidR="000D4E81" w:rsidRPr="00D8632C">
        <w:rPr>
          <w:rFonts w:eastAsia="Times New Roman" w:cs="Times New Roman"/>
          <w:szCs w:val="24"/>
        </w:rPr>
        <w:t xml:space="preserve"> представят в запечатан плик в деловодството на общината. Бизнес </w:t>
      </w:r>
      <w:r w:rsidR="000D4E81" w:rsidRPr="000D4E81">
        <w:rPr>
          <w:rFonts w:eastAsia="Times New Roman" w:cs="Times New Roman"/>
          <w:szCs w:val="24"/>
        </w:rPr>
        <w:t>програма</w:t>
      </w:r>
      <w:r w:rsidR="000D4E81">
        <w:rPr>
          <w:rFonts w:eastAsia="Times New Roman" w:cs="Times New Roman"/>
          <w:szCs w:val="24"/>
        </w:rPr>
        <w:t>та</w:t>
      </w:r>
      <w:r w:rsidR="000D4E81" w:rsidRPr="000D4E81">
        <w:rPr>
          <w:rFonts w:eastAsia="Times New Roman" w:cs="Times New Roman"/>
          <w:szCs w:val="24"/>
        </w:rPr>
        <w:t xml:space="preserve"> </w:t>
      </w:r>
      <w:r w:rsidR="000D4E81" w:rsidRPr="00D8632C">
        <w:rPr>
          <w:rFonts w:eastAsia="Times New Roman" w:cs="Times New Roman"/>
          <w:szCs w:val="24"/>
        </w:rPr>
        <w:t xml:space="preserve">(програмата за управление) следва да </w:t>
      </w:r>
      <w:r w:rsidR="008235B4">
        <w:rPr>
          <w:rFonts w:eastAsia="Times New Roman" w:cs="Times New Roman"/>
          <w:szCs w:val="24"/>
        </w:rPr>
        <w:t xml:space="preserve">има </w:t>
      </w:r>
      <w:r w:rsidR="008235B4" w:rsidRPr="008235B4">
        <w:rPr>
          <w:rFonts w:eastAsia="Times New Roman" w:cs="Times New Roman"/>
          <w:szCs w:val="24"/>
        </w:rPr>
        <w:t>най-малко следното съдържание</w:t>
      </w:r>
      <w:r w:rsidR="000D4E81" w:rsidRPr="00D8632C">
        <w:rPr>
          <w:rFonts w:eastAsia="Times New Roman" w:cs="Times New Roman"/>
          <w:szCs w:val="24"/>
        </w:rPr>
        <w:t xml:space="preserve">: </w:t>
      </w:r>
    </w:p>
    <w:p w:rsidR="008235B4" w:rsidRPr="008235B4" w:rsidRDefault="008235B4" w:rsidP="008235B4">
      <w:pPr>
        <w:ind w:firstLine="720"/>
        <w:jc w:val="both"/>
        <w:rPr>
          <w:rFonts w:eastAsia="Times New Roman" w:cs="Times New Roman"/>
          <w:szCs w:val="24"/>
        </w:rPr>
      </w:pPr>
      <w:r>
        <w:rPr>
          <w:rFonts w:eastAsia="Times New Roman" w:cs="Times New Roman"/>
          <w:szCs w:val="24"/>
        </w:rPr>
        <w:t>1. А</w:t>
      </w:r>
      <w:r w:rsidRPr="008235B4">
        <w:rPr>
          <w:rFonts w:eastAsia="Times New Roman" w:cs="Times New Roman"/>
          <w:szCs w:val="24"/>
        </w:rPr>
        <w:t xml:space="preserve">нализ и оценка на състоянието и дейността на </w:t>
      </w:r>
      <w:r>
        <w:rPr>
          <w:rFonts w:eastAsia="Times New Roman" w:cs="Times New Roman"/>
          <w:szCs w:val="24"/>
        </w:rPr>
        <w:t>търговското дружество</w:t>
      </w:r>
      <w:r w:rsidRPr="008235B4">
        <w:rPr>
          <w:rFonts w:eastAsia="Times New Roman" w:cs="Times New Roman"/>
          <w:szCs w:val="24"/>
        </w:rPr>
        <w:t>;</w:t>
      </w:r>
    </w:p>
    <w:p w:rsidR="008235B4" w:rsidRPr="008235B4" w:rsidRDefault="008235B4" w:rsidP="008235B4">
      <w:pPr>
        <w:ind w:firstLine="720"/>
        <w:jc w:val="both"/>
        <w:rPr>
          <w:rFonts w:eastAsia="Times New Roman" w:cs="Times New Roman"/>
          <w:szCs w:val="24"/>
        </w:rPr>
      </w:pPr>
      <w:r>
        <w:rPr>
          <w:rFonts w:eastAsia="Times New Roman" w:cs="Times New Roman"/>
          <w:szCs w:val="24"/>
        </w:rPr>
        <w:t>2. Т</w:t>
      </w:r>
      <w:r w:rsidRPr="008235B4">
        <w:rPr>
          <w:rFonts w:eastAsia="Times New Roman" w:cs="Times New Roman"/>
          <w:szCs w:val="24"/>
        </w:rPr>
        <w:t xml:space="preserve">енденции и възможности за развитие на търговското дружество; </w:t>
      </w:r>
    </w:p>
    <w:p w:rsidR="008235B4" w:rsidRPr="008235B4" w:rsidRDefault="008235B4" w:rsidP="008235B4">
      <w:pPr>
        <w:ind w:firstLine="720"/>
        <w:jc w:val="both"/>
        <w:rPr>
          <w:rFonts w:eastAsia="Times New Roman" w:cs="Times New Roman"/>
          <w:szCs w:val="24"/>
        </w:rPr>
      </w:pPr>
      <w:r>
        <w:rPr>
          <w:rFonts w:eastAsia="Times New Roman" w:cs="Times New Roman"/>
          <w:szCs w:val="24"/>
        </w:rPr>
        <w:t>3.</w:t>
      </w:r>
      <w:r w:rsidRPr="008235B4">
        <w:rPr>
          <w:rFonts w:eastAsia="Times New Roman" w:cs="Times New Roman"/>
          <w:szCs w:val="24"/>
        </w:rPr>
        <w:t xml:space="preserve"> </w:t>
      </w:r>
      <w:r>
        <w:rPr>
          <w:rFonts w:eastAsia="Times New Roman" w:cs="Times New Roman"/>
          <w:szCs w:val="24"/>
        </w:rPr>
        <w:t>О</w:t>
      </w:r>
      <w:r w:rsidRPr="008235B4">
        <w:rPr>
          <w:rFonts w:eastAsia="Times New Roman" w:cs="Times New Roman"/>
          <w:szCs w:val="24"/>
        </w:rPr>
        <w:t xml:space="preserve">пределяне на целите, приоритетните области, очакваните резултати в управлението, финансирането, структурата и организацията на дейността на търговското дружество; </w:t>
      </w:r>
    </w:p>
    <w:p w:rsidR="008235B4" w:rsidRPr="008235B4" w:rsidRDefault="008235B4" w:rsidP="008235B4">
      <w:pPr>
        <w:ind w:firstLine="720"/>
        <w:jc w:val="both"/>
        <w:rPr>
          <w:rFonts w:eastAsia="Times New Roman" w:cs="Times New Roman"/>
          <w:szCs w:val="24"/>
        </w:rPr>
      </w:pPr>
      <w:r>
        <w:rPr>
          <w:rFonts w:eastAsia="Times New Roman" w:cs="Times New Roman"/>
          <w:szCs w:val="24"/>
        </w:rPr>
        <w:t>4. П</w:t>
      </w:r>
      <w:r w:rsidRPr="008235B4">
        <w:rPr>
          <w:rFonts w:eastAsia="Times New Roman" w:cs="Times New Roman"/>
          <w:szCs w:val="24"/>
        </w:rPr>
        <w:t>риложимост и етапи за реализацията на програмата</w:t>
      </w:r>
      <w:r>
        <w:rPr>
          <w:rFonts w:eastAsia="Times New Roman" w:cs="Times New Roman"/>
          <w:szCs w:val="24"/>
        </w:rPr>
        <w:t>.</w:t>
      </w:r>
      <w:r w:rsidRPr="008235B4">
        <w:rPr>
          <w:rFonts w:eastAsia="Times New Roman" w:cs="Times New Roman"/>
          <w:szCs w:val="24"/>
        </w:rPr>
        <w:t xml:space="preserve"> </w:t>
      </w:r>
    </w:p>
    <w:p w:rsidR="00CB6DC2" w:rsidRPr="005F531D" w:rsidRDefault="000D4E81" w:rsidP="00CB6DC2">
      <w:pPr>
        <w:pStyle w:val="Default"/>
        <w:widowControl w:val="0"/>
        <w:ind w:firstLine="567"/>
        <w:jc w:val="both"/>
        <w:rPr>
          <w:color w:val="auto"/>
        </w:rPr>
      </w:pPr>
      <w:r w:rsidRPr="008235B4">
        <w:rPr>
          <w:b/>
          <w:bCs/>
          <w:color w:val="auto"/>
        </w:rPr>
        <w:lastRenderedPageBreak/>
        <w:t>(3)</w:t>
      </w:r>
      <w:r>
        <w:rPr>
          <w:bCs/>
          <w:i/>
          <w:color w:val="auto"/>
        </w:rPr>
        <w:t xml:space="preserve"> </w:t>
      </w:r>
      <w:r w:rsidR="00CB6DC2" w:rsidRPr="005F531D">
        <w:rPr>
          <w:color w:val="auto"/>
        </w:rPr>
        <w:t>Бизнес програмата се оценява в десетдневен срок, след изтичане на срока</w:t>
      </w:r>
      <w:r w:rsidR="00005E25">
        <w:rPr>
          <w:color w:val="auto"/>
        </w:rPr>
        <w:t xml:space="preserve"> за</w:t>
      </w:r>
      <w:r w:rsidR="00CB6DC2" w:rsidRPr="005F531D">
        <w:rPr>
          <w:color w:val="auto"/>
        </w:rPr>
        <w:t xml:space="preserve"> </w:t>
      </w:r>
      <w:r w:rsidR="00005E25" w:rsidRPr="00005E25">
        <w:rPr>
          <w:bCs/>
          <w:color w:val="auto"/>
        </w:rPr>
        <w:t>представя</w:t>
      </w:r>
      <w:r w:rsidR="00005E25">
        <w:rPr>
          <w:bCs/>
          <w:color w:val="auto"/>
        </w:rPr>
        <w:t xml:space="preserve">нето й </w:t>
      </w:r>
      <w:r w:rsidR="00CB6DC2" w:rsidRPr="005F531D">
        <w:rPr>
          <w:color w:val="auto"/>
        </w:rPr>
        <w:t>от комисията за номиниране.</w:t>
      </w:r>
    </w:p>
    <w:p w:rsidR="00CB6DC2" w:rsidRPr="005F531D" w:rsidRDefault="00CB6DC2" w:rsidP="00CB6DC2">
      <w:pPr>
        <w:pStyle w:val="Default"/>
        <w:widowControl w:val="0"/>
        <w:ind w:firstLine="567"/>
        <w:jc w:val="both"/>
        <w:rPr>
          <w:color w:val="auto"/>
        </w:rPr>
      </w:pPr>
      <w:r w:rsidRPr="00C0135E">
        <w:rPr>
          <w:b/>
          <w:bCs/>
          <w:color w:val="auto"/>
        </w:rPr>
        <w:t>(</w:t>
      </w:r>
      <w:r w:rsidR="008235B4">
        <w:rPr>
          <w:b/>
          <w:bCs/>
          <w:color w:val="auto"/>
        </w:rPr>
        <w:t>4</w:t>
      </w:r>
      <w:r w:rsidRPr="00C0135E">
        <w:rPr>
          <w:b/>
          <w:bCs/>
          <w:color w:val="auto"/>
        </w:rPr>
        <w:t>)</w:t>
      </w:r>
      <w:r>
        <w:rPr>
          <w:bCs/>
          <w:i/>
          <w:color w:val="auto"/>
        </w:rPr>
        <w:t xml:space="preserve"> </w:t>
      </w:r>
      <w:r w:rsidRPr="005F531D">
        <w:rPr>
          <w:color w:val="auto"/>
        </w:rPr>
        <w:t xml:space="preserve">Комисията за номиниране изготвя </w:t>
      </w:r>
      <w:r w:rsidR="008235B4" w:rsidRPr="008235B4">
        <w:rPr>
          <w:color w:val="auto"/>
        </w:rPr>
        <w:t xml:space="preserve">протокол за </w:t>
      </w:r>
      <w:r w:rsidRPr="005F531D">
        <w:rPr>
          <w:color w:val="auto"/>
        </w:rPr>
        <w:t xml:space="preserve">класиране на участниците за допускане до </w:t>
      </w:r>
      <w:r w:rsidR="008235B4">
        <w:rPr>
          <w:color w:val="auto"/>
        </w:rPr>
        <w:t xml:space="preserve">следващия </w:t>
      </w:r>
      <w:r w:rsidRPr="005F531D">
        <w:rPr>
          <w:color w:val="auto"/>
        </w:rPr>
        <w:t>етап</w:t>
      </w:r>
      <w:r w:rsidR="000D4E81">
        <w:rPr>
          <w:color w:val="auto"/>
        </w:rPr>
        <w:t xml:space="preserve"> </w:t>
      </w:r>
      <w:r w:rsidR="008235B4" w:rsidRPr="005F531D">
        <w:rPr>
          <w:color w:val="auto"/>
        </w:rPr>
        <w:t xml:space="preserve">от процедурата </w:t>
      </w:r>
      <w:r w:rsidR="008235B4">
        <w:rPr>
          <w:color w:val="auto"/>
        </w:rPr>
        <w:t>-</w:t>
      </w:r>
      <w:r w:rsidR="000D4E81">
        <w:rPr>
          <w:color w:val="auto"/>
        </w:rPr>
        <w:t xml:space="preserve"> събеседване</w:t>
      </w:r>
      <w:r w:rsidRPr="005F531D">
        <w:rPr>
          <w:color w:val="auto"/>
        </w:rPr>
        <w:t xml:space="preserve"> </w:t>
      </w:r>
      <w:r w:rsidR="008235B4">
        <w:rPr>
          <w:color w:val="auto"/>
        </w:rPr>
        <w:t>с</w:t>
      </w:r>
      <w:r w:rsidRPr="005F531D">
        <w:rPr>
          <w:color w:val="auto"/>
        </w:rPr>
        <w:t xml:space="preserve"> кандидатите и уведомява допуснатите кандидати</w:t>
      </w:r>
      <w:r w:rsidR="00005E25">
        <w:rPr>
          <w:color w:val="auto"/>
        </w:rPr>
        <w:t>.</w:t>
      </w:r>
    </w:p>
    <w:p w:rsidR="00003BAC" w:rsidRDefault="00CB6DC2" w:rsidP="00CB6DC2">
      <w:pPr>
        <w:pStyle w:val="Default"/>
        <w:widowControl w:val="0"/>
        <w:ind w:firstLine="567"/>
        <w:jc w:val="both"/>
        <w:rPr>
          <w:color w:val="auto"/>
        </w:rPr>
      </w:pPr>
      <w:r w:rsidRPr="00C0135E">
        <w:rPr>
          <w:b/>
          <w:bCs/>
          <w:color w:val="auto"/>
        </w:rPr>
        <w:t>(</w:t>
      </w:r>
      <w:r w:rsidR="00003BAC">
        <w:rPr>
          <w:b/>
          <w:bCs/>
          <w:color w:val="auto"/>
        </w:rPr>
        <w:t>5</w:t>
      </w:r>
      <w:r w:rsidRPr="00C0135E">
        <w:rPr>
          <w:b/>
          <w:bCs/>
          <w:color w:val="auto"/>
        </w:rPr>
        <w:t>)</w:t>
      </w:r>
      <w:r>
        <w:rPr>
          <w:bCs/>
          <w:i/>
          <w:color w:val="auto"/>
        </w:rPr>
        <w:t xml:space="preserve"> </w:t>
      </w:r>
      <w:r w:rsidRPr="005F531D">
        <w:rPr>
          <w:color w:val="auto"/>
        </w:rPr>
        <w:t xml:space="preserve">В петдневен срок от провеждане на </w:t>
      </w:r>
      <w:r w:rsidR="00005E25" w:rsidRPr="00005E25">
        <w:rPr>
          <w:bCs/>
          <w:color w:val="auto"/>
          <w:lang w:val="en-US"/>
        </w:rPr>
        <w:t>събеседване</w:t>
      </w:r>
      <w:r w:rsidR="00005E25">
        <w:rPr>
          <w:bCs/>
          <w:color w:val="auto"/>
        </w:rPr>
        <w:t>то</w:t>
      </w:r>
      <w:r w:rsidRPr="005F531D">
        <w:rPr>
          <w:color w:val="auto"/>
        </w:rPr>
        <w:t xml:space="preserve">, комисията за номиниране изготвя </w:t>
      </w:r>
      <w:r w:rsidR="00003BAC">
        <w:rPr>
          <w:color w:val="auto"/>
        </w:rPr>
        <w:t xml:space="preserve">протокол за </w:t>
      </w:r>
      <w:r w:rsidRPr="005F531D">
        <w:rPr>
          <w:color w:val="auto"/>
        </w:rPr>
        <w:t xml:space="preserve">окончателното класиране на кандидатите и </w:t>
      </w:r>
      <w:r w:rsidR="00003BAC" w:rsidRPr="00D8632C">
        <w:rPr>
          <w:rFonts w:eastAsia="Times New Roman"/>
        </w:rPr>
        <w:t>го представя на Кмета на общината</w:t>
      </w:r>
      <w:r w:rsidR="00003BAC">
        <w:rPr>
          <w:rFonts w:eastAsia="Times New Roman"/>
        </w:rPr>
        <w:t>.</w:t>
      </w:r>
      <w:r w:rsidR="00003BAC" w:rsidRPr="005F531D">
        <w:rPr>
          <w:color w:val="auto"/>
        </w:rPr>
        <w:t xml:space="preserve"> </w:t>
      </w:r>
    </w:p>
    <w:p w:rsidR="00D8632C" w:rsidRPr="00D8632C" w:rsidRDefault="003A5AF9" w:rsidP="00D8632C">
      <w:pPr>
        <w:autoSpaceDE w:val="0"/>
        <w:autoSpaceDN w:val="0"/>
        <w:adjustRightInd w:val="0"/>
        <w:ind w:firstLine="720"/>
        <w:jc w:val="both"/>
        <w:rPr>
          <w:rFonts w:eastAsia="Times New Roman" w:cs="Times New Roman"/>
          <w:bCs/>
          <w:szCs w:val="24"/>
          <w:lang w:eastAsia="bg-BG"/>
        </w:rPr>
      </w:pPr>
      <w:r w:rsidRPr="003A5AF9">
        <w:rPr>
          <w:rFonts w:eastAsia="Times New Roman" w:cs="Times New Roman"/>
          <w:b/>
          <w:bCs/>
          <w:szCs w:val="24"/>
          <w:lang w:eastAsia="bg-BG"/>
        </w:rPr>
        <w:t xml:space="preserve">Чл. </w:t>
      </w:r>
      <w:r w:rsidR="00003BAC">
        <w:rPr>
          <w:rFonts w:eastAsia="Times New Roman" w:cs="Times New Roman"/>
          <w:b/>
          <w:bCs/>
          <w:szCs w:val="24"/>
          <w:lang w:eastAsia="bg-BG"/>
        </w:rPr>
        <w:t>40</w:t>
      </w:r>
      <w:r w:rsidRPr="003A5AF9">
        <w:rPr>
          <w:rFonts w:eastAsia="Times New Roman" w:cs="Times New Roman"/>
          <w:b/>
          <w:bCs/>
          <w:szCs w:val="24"/>
          <w:lang w:eastAsia="bg-BG"/>
        </w:rPr>
        <w:t>. (1)</w:t>
      </w:r>
      <w:r w:rsidRPr="003A5AF9">
        <w:rPr>
          <w:rFonts w:eastAsia="Times New Roman" w:cs="Times New Roman"/>
          <w:bCs/>
          <w:szCs w:val="24"/>
          <w:lang w:eastAsia="bg-BG"/>
        </w:rPr>
        <w:t xml:space="preserve"> </w:t>
      </w:r>
      <w:r w:rsidR="00D8632C" w:rsidRPr="00D8632C">
        <w:rPr>
          <w:rFonts w:eastAsia="Times New Roman" w:cs="Times New Roman"/>
          <w:bCs/>
          <w:szCs w:val="24"/>
          <w:lang w:eastAsia="bg-BG"/>
        </w:rPr>
        <w:t xml:space="preserve"> Кметът на общината внася в Общински съвет мотивирано предложение за избор на</w:t>
      </w:r>
      <w:r w:rsidR="00D8632C" w:rsidRPr="00D8632C">
        <w:rPr>
          <w:rFonts w:eastAsia="Times New Roman" w:cs="Times New Roman"/>
          <w:bCs/>
          <w:szCs w:val="24"/>
          <w:lang w:val="en-US" w:eastAsia="bg-BG"/>
        </w:rPr>
        <w:t xml:space="preserve"> </w:t>
      </w:r>
      <w:r w:rsidR="00D8632C" w:rsidRPr="00D8632C">
        <w:rPr>
          <w:rFonts w:eastAsia="Times New Roman" w:cs="Times New Roman"/>
          <w:bCs/>
          <w:szCs w:val="24"/>
          <w:lang w:eastAsia="bg-BG"/>
        </w:rPr>
        <w:t>управител на търговско дружество.</w:t>
      </w:r>
    </w:p>
    <w:p w:rsidR="00D8632C" w:rsidRPr="00D8632C" w:rsidRDefault="003A5AF9" w:rsidP="00D8632C">
      <w:pPr>
        <w:autoSpaceDE w:val="0"/>
        <w:autoSpaceDN w:val="0"/>
        <w:adjustRightInd w:val="0"/>
        <w:ind w:firstLine="720"/>
        <w:jc w:val="both"/>
        <w:rPr>
          <w:rFonts w:eastAsia="Times New Roman" w:cs="Times New Roman"/>
          <w:bCs/>
          <w:szCs w:val="24"/>
          <w:lang w:eastAsia="bg-BG"/>
        </w:rPr>
      </w:pPr>
      <w:r w:rsidRPr="003A5AF9">
        <w:rPr>
          <w:rFonts w:eastAsia="Times New Roman" w:cs="Times New Roman"/>
          <w:b/>
          <w:bCs/>
          <w:szCs w:val="24"/>
          <w:lang w:eastAsia="bg-BG"/>
        </w:rPr>
        <w:t>(2)</w:t>
      </w:r>
      <w:r w:rsidR="00D8632C" w:rsidRPr="00D8632C">
        <w:rPr>
          <w:rFonts w:eastAsia="Times New Roman" w:cs="Times New Roman"/>
          <w:bCs/>
          <w:szCs w:val="24"/>
          <w:lang w:eastAsia="bg-BG"/>
        </w:rPr>
        <w:t xml:space="preserve"> Общинският съвет на първото си заседание след провеждане на конкурса</w:t>
      </w:r>
      <w:r w:rsidR="00D8632C" w:rsidRPr="00D8632C">
        <w:rPr>
          <w:rFonts w:eastAsia="Times New Roman" w:cs="Times New Roman"/>
          <w:bCs/>
          <w:szCs w:val="24"/>
          <w:lang w:val="en-US" w:eastAsia="bg-BG"/>
        </w:rPr>
        <w:t xml:space="preserve"> </w:t>
      </w:r>
      <w:r w:rsidR="00D8632C" w:rsidRPr="00D8632C">
        <w:rPr>
          <w:rFonts w:eastAsia="Times New Roman" w:cs="Times New Roman"/>
          <w:bCs/>
          <w:szCs w:val="24"/>
          <w:lang w:eastAsia="bg-BG"/>
        </w:rPr>
        <w:t>взема решение за избор на управител на общинско еднолично дружество с ограничена отговорност,</w:t>
      </w:r>
      <w:r w:rsidR="00D8632C" w:rsidRPr="00D8632C">
        <w:rPr>
          <w:rFonts w:eastAsia="Times New Roman" w:cs="Times New Roman"/>
          <w:bCs/>
          <w:szCs w:val="24"/>
          <w:lang w:val="en-US" w:eastAsia="bg-BG"/>
        </w:rPr>
        <w:t xml:space="preserve"> </w:t>
      </w:r>
      <w:r w:rsidR="00D8632C" w:rsidRPr="00D8632C">
        <w:rPr>
          <w:rFonts w:eastAsia="Times New Roman" w:cs="Times New Roman"/>
          <w:bCs/>
          <w:szCs w:val="24"/>
          <w:lang w:eastAsia="bg-BG"/>
        </w:rPr>
        <w:t>съответно членове на съвета на директорите на общинското еднолично акционерно</w:t>
      </w:r>
      <w:r w:rsidR="00D8632C" w:rsidRPr="00D8632C">
        <w:rPr>
          <w:rFonts w:eastAsia="Times New Roman" w:cs="Times New Roman"/>
          <w:bCs/>
          <w:szCs w:val="24"/>
          <w:lang w:val="en-US" w:eastAsia="bg-BG"/>
        </w:rPr>
        <w:t xml:space="preserve"> </w:t>
      </w:r>
      <w:r w:rsidR="00D8632C" w:rsidRPr="00D8632C">
        <w:rPr>
          <w:rFonts w:eastAsia="Times New Roman" w:cs="Times New Roman"/>
          <w:bCs/>
          <w:szCs w:val="24"/>
          <w:lang w:eastAsia="bg-BG"/>
        </w:rPr>
        <w:t>дружество.</w:t>
      </w:r>
    </w:p>
    <w:p w:rsidR="00003BAC" w:rsidRPr="00003BAC" w:rsidRDefault="003A5AF9" w:rsidP="00003BAC">
      <w:pPr>
        <w:ind w:firstLine="720"/>
        <w:jc w:val="both"/>
        <w:textAlignment w:val="center"/>
        <w:rPr>
          <w:rFonts w:eastAsia="Times New Roman"/>
          <w:lang w:eastAsia="bg-BG"/>
        </w:rPr>
      </w:pPr>
      <w:r>
        <w:rPr>
          <w:rFonts w:eastAsia="Times New Roman" w:cs="Times New Roman"/>
          <w:szCs w:val="24"/>
          <w:lang w:eastAsia="bg-BG"/>
        </w:rPr>
        <w:t>(3)</w:t>
      </w:r>
      <w:r w:rsidR="00D8632C" w:rsidRPr="00D8632C">
        <w:rPr>
          <w:rFonts w:eastAsia="Times New Roman" w:cs="Times New Roman"/>
          <w:szCs w:val="24"/>
          <w:lang w:eastAsia="bg-BG"/>
        </w:rPr>
        <w:t xml:space="preserve"> Общинският съвет има право да отхвърли всички кандидати, класирани от комисията за номиниране, като посочи съответните мотиви за това, и да започне нова процедура за номиниране.</w:t>
      </w:r>
      <w:r w:rsidR="00003BAC" w:rsidRPr="00003BAC">
        <w:rPr>
          <w:bCs/>
        </w:rPr>
        <w:t xml:space="preserve"> </w:t>
      </w:r>
      <w:r w:rsidR="00003BAC" w:rsidRPr="00003BAC">
        <w:rPr>
          <w:rFonts w:eastAsia="Times New Roman"/>
          <w:bCs/>
          <w:lang w:eastAsia="bg-BG"/>
        </w:rPr>
        <w:t>Решението се взема с обикновено мнозинство.</w:t>
      </w:r>
    </w:p>
    <w:p w:rsidR="00D8632C" w:rsidRPr="00D8632C" w:rsidRDefault="009A3E25" w:rsidP="00D8632C">
      <w:pPr>
        <w:autoSpaceDE w:val="0"/>
        <w:autoSpaceDN w:val="0"/>
        <w:adjustRightInd w:val="0"/>
        <w:ind w:firstLine="720"/>
        <w:jc w:val="both"/>
        <w:rPr>
          <w:rFonts w:eastAsia="Times New Roman" w:cs="Times New Roman"/>
          <w:szCs w:val="24"/>
        </w:rPr>
      </w:pPr>
      <w:r>
        <w:rPr>
          <w:rFonts w:eastAsia="Times New Roman" w:cs="Times New Roman"/>
          <w:bCs/>
          <w:szCs w:val="24"/>
          <w:lang w:eastAsia="bg-BG"/>
        </w:rPr>
        <w:t>(4)</w:t>
      </w:r>
      <w:r w:rsidR="00D8632C" w:rsidRPr="00D8632C">
        <w:rPr>
          <w:rFonts w:eastAsia="Times New Roman" w:cs="Times New Roman"/>
          <w:bCs/>
          <w:szCs w:val="24"/>
          <w:lang w:eastAsia="bg-BG"/>
        </w:rPr>
        <w:t xml:space="preserve"> Общинският съвет упълномощава Кмета в двуседмичен срок от влизане в сила на решението на Общинския съвет по</w:t>
      </w:r>
      <w:r w:rsidR="00D8632C" w:rsidRPr="00D8632C">
        <w:rPr>
          <w:rFonts w:eastAsia="Times New Roman" w:cs="Times New Roman"/>
          <w:bCs/>
          <w:szCs w:val="24"/>
          <w:lang w:val="en-US" w:eastAsia="bg-BG"/>
        </w:rPr>
        <w:t xml:space="preserve"> </w:t>
      </w:r>
      <w:r>
        <w:rPr>
          <w:rFonts w:eastAsia="Times New Roman" w:cs="Times New Roman"/>
          <w:bCs/>
          <w:szCs w:val="24"/>
          <w:lang w:eastAsia="bg-BG"/>
        </w:rPr>
        <w:t xml:space="preserve">чл. </w:t>
      </w:r>
      <w:r w:rsidR="00003BAC">
        <w:rPr>
          <w:rFonts w:eastAsia="Times New Roman" w:cs="Times New Roman"/>
          <w:bCs/>
          <w:szCs w:val="24"/>
          <w:lang w:eastAsia="bg-BG"/>
        </w:rPr>
        <w:t>40</w:t>
      </w:r>
      <w:r>
        <w:rPr>
          <w:rFonts w:eastAsia="Times New Roman" w:cs="Times New Roman"/>
          <w:bCs/>
          <w:szCs w:val="24"/>
          <w:lang w:eastAsia="bg-BG"/>
        </w:rPr>
        <w:t>, ал. 2</w:t>
      </w:r>
      <w:r w:rsidR="00D8632C" w:rsidRPr="00D8632C">
        <w:rPr>
          <w:rFonts w:eastAsia="Times New Roman" w:cs="Times New Roman"/>
          <w:bCs/>
          <w:szCs w:val="24"/>
          <w:lang w:eastAsia="bg-BG"/>
        </w:rPr>
        <w:t xml:space="preserve"> да сключи договор за възлагане на управлението на съответното</w:t>
      </w:r>
      <w:r w:rsidR="00D8632C" w:rsidRPr="00D8632C">
        <w:rPr>
          <w:rFonts w:eastAsia="Times New Roman" w:cs="Times New Roman"/>
          <w:bCs/>
          <w:szCs w:val="24"/>
          <w:lang w:val="en-US" w:eastAsia="bg-BG"/>
        </w:rPr>
        <w:t xml:space="preserve"> </w:t>
      </w:r>
      <w:r w:rsidR="00D8632C" w:rsidRPr="00D8632C">
        <w:rPr>
          <w:rFonts w:eastAsia="Times New Roman" w:cs="Times New Roman"/>
          <w:bCs/>
          <w:szCs w:val="24"/>
          <w:lang w:eastAsia="bg-BG"/>
        </w:rPr>
        <w:t xml:space="preserve">еднолично търговско дружество с общинско имущество след представена Декларация за наличие на предпоставките по </w:t>
      </w:r>
      <w:r>
        <w:rPr>
          <w:rFonts w:eastAsia="Times New Roman" w:cs="Times New Roman"/>
          <w:bCs/>
          <w:szCs w:val="24"/>
          <w:lang w:eastAsia="bg-BG"/>
        </w:rPr>
        <w:t xml:space="preserve">чл. 32, ал. </w:t>
      </w:r>
      <w:r w:rsidR="00003BAC">
        <w:rPr>
          <w:rFonts w:eastAsia="Times New Roman" w:cs="Times New Roman"/>
          <w:bCs/>
          <w:szCs w:val="24"/>
          <w:lang w:eastAsia="bg-BG"/>
        </w:rPr>
        <w:t>1</w:t>
      </w:r>
      <w:r w:rsidR="00D8632C" w:rsidRPr="00D8632C">
        <w:rPr>
          <w:rFonts w:eastAsia="Times New Roman" w:cs="Times New Roman"/>
          <w:bCs/>
          <w:szCs w:val="24"/>
          <w:lang w:eastAsia="bg-BG"/>
        </w:rPr>
        <w:t>.</w:t>
      </w:r>
    </w:p>
    <w:p w:rsidR="00D8632C" w:rsidRPr="00D8632C" w:rsidRDefault="009A3E25" w:rsidP="00D8632C">
      <w:pPr>
        <w:ind w:firstLine="720"/>
        <w:jc w:val="both"/>
        <w:rPr>
          <w:rFonts w:eastAsia="Times New Roman" w:cs="Times New Roman"/>
          <w:szCs w:val="24"/>
        </w:rPr>
      </w:pPr>
      <w:r>
        <w:rPr>
          <w:rFonts w:eastAsia="Times New Roman" w:cs="Times New Roman"/>
          <w:szCs w:val="24"/>
        </w:rPr>
        <w:t>(5)</w:t>
      </w:r>
      <w:r w:rsidR="00D8632C" w:rsidRPr="00D8632C">
        <w:rPr>
          <w:rFonts w:eastAsia="Times New Roman" w:cs="Times New Roman"/>
          <w:szCs w:val="24"/>
        </w:rPr>
        <w:t xml:space="preserve"> При отказ </w:t>
      </w:r>
      <w:r>
        <w:rPr>
          <w:rFonts w:eastAsia="Times New Roman" w:cs="Times New Roman"/>
          <w:szCs w:val="24"/>
        </w:rPr>
        <w:t xml:space="preserve">на </w:t>
      </w:r>
      <w:r w:rsidR="00D8632C" w:rsidRPr="00D8632C">
        <w:rPr>
          <w:rFonts w:eastAsia="Times New Roman" w:cs="Times New Roman"/>
          <w:szCs w:val="24"/>
        </w:rPr>
        <w:t>избрания кандидат да сключи договор, Общински</w:t>
      </w:r>
      <w:r>
        <w:rPr>
          <w:rFonts w:eastAsia="Times New Roman" w:cs="Times New Roman"/>
          <w:szCs w:val="24"/>
        </w:rPr>
        <w:t>я</w:t>
      </w:r>
      <w:r w:rsidR="00D8632C" w:rsidRPr="00D8632C">
        <w:rPr>
          <w:rFonts w:eastAsia="Times New Roman" w:cs="Times New Roman"/>
          <w:szCs w:val="24"/>
        </w:rPr>
        <w:t xml:space="preserve"> съвет взима решение </w:t>
      </w:r>
      <w:r>
        <w:rPr>
          <w:rFonts w:eastAsia="Times New Roman" w:cs="Times New Roman"/>
          <w:szCs w:val="24"/>
        </w:rPr>
        <w:t>да</w:t>
      </w:r>
      <w:r w:rsidR="00D8632C" w:rsidRPr="00D8632C">
        <w:rPr>
          <w:rFonts w:eastAsia="Times New Roman" w:cs="Times New Roman"/>
          <w:szCs w:val="24"/>
        </w:rPr>
        <w:t xml:space="preserve"> се сключи договор с класирания на второ място и така до изчерпване на първите трима кандидати.</w:t>
      </w:r>
    </w:p>
    <w:p w:rsidR="009A3E25" w:rsidRPr="009A3E25" w:rsidRDefault="009A3E25" w:rsidP="009A3E25">
      <w:pPr>
        <w:ind w:firstLine="720"/>
        <w:jc w:val="both"/>
        <w:rPr>
          <w:szCs w:val="24"/>
        </w:rPr>
      </w:pPr>
      <w:r>
        <w:rPr>
          <w:rFonts w:eastAsia="Times New Roman" w:cs="Times New Roman"/>
          <w:szCs w:val="24"/>
        </w:rPr>
        <w:t>(6)</w:t>
      </w:r>
      <w:r w:rsidR="00D8632C" w:rsidRPr="00D8632C">
        <w:rPr>
          <w:rFonts w:eastAsia="Times New Roman" w:cs="Times New Roman"/>
          <w:szCs w:val="24"/>
        </w:rPr>
        <w:t xml:space="preserve"> Възлагането на управлението се вписва в търговския регистър по реда, предвиден в Закона за търговския регистър</w:t>
      </w:r>
      <w:r>
        <w:rPr>
          <w:rFonts w:eastAsia="Times New Roman" w:cs="Times New Roman"/>
          <w:szCs w:val="24"/>
        </w:rPr>
        <w:t xml:space="preserve"> и регистъра на юридическите лица с нестопанска цел.</w:t>
      </w:r>
      <w:r w:rsidRPr="009A3E25">
        <w:rPr>
          <w:szCs w:val="24"/>
        </w:rPr>
        <w:t xml:space="preserve"> </w:t>
      </w:r>
    </w:p>
    <w:p w:rsidR="00003BAC" w:rsidRPr="005F531D" w:rsidRDefault="00003BAC" w:rsidP="00003BAC">
      <w:pPr>
        <w:pStyle w:val="Default"/>
        <w:widowControl w:val="0"/>
        <w:ind w:firstLine="567"/>
        <w:jc w:val="both"/>
        <w:rPr>
          <w:color w:val="auto"/>
        </w:rPr>
      </w:pPr>
      <w:r w:rsidRPr="005F531D">
        <w:rPr>
          <w:b/>
          <w:bCs/>
          <w:color w:val="auto"/>
        </w:rPr>
        <w:t>Чл. 4</w:t>
      </w:r>
      <w:r>
        <w:rPr>
          <w:b/>
          <w:bCs/>
          <w:color w:val="auto"/>
        </w:rPr>
        <w:t>1</w:t>
      </w:r>
      <w:r w:rsidRPr="005F531D">
        <w:rPr>
          <w:b/>
          <w:bCs/>
          <w:color w:val="auto"/>
        </w:rPr>
        <w:t>.</w:t>
      </w:r>
      <w:r>
        <w:rPr>
          <w:b/>
          <w:bCs/>
          <w:color w:val="auto"/>
        </w:rPr>
        <w:t xml:space="preserve"> </w:t>
      </w:r>
      <w:r w:rsidRPr="00C0135E">
        <w:rPr>
          <w:b/>
          <w:bCs/>
          <w:color w:val="auto"/>
        </w:rPr>
        <w:t>(1)</w:t>
      </w:r>
      <w:r w:rsidRPr="005F531D">
        <w:rPr>
          <w:bCs/>
          <w:color w:val="auto"/>
        </w:rPr>
        <w:t xml:space="preserve"> В случай, че нито един кандидат не отговаря на изискванията, определени за длъжността, след приключването на писмения или устния етап от процедурата, Комисията за номиниране взема решение за прекратяването</w:t>
      </w:r>
      <w:r w:rsidRPr="005F531D">
        <w:rPr>
          <w:bCs/>
          <w:color w:val="00B050"/>
        </w:rPr>
        <w:t xml:space="preserve"> </w:t>
      </w:r>
      <w:r w:rsidRPr="00A94132">
        <w:rPr>
          <w:bCs/>
          <w:color w:val="auto"/>
        </w:rPr>
        <w:t>на</w:t>
      </w:r>
      <w:r w:rsidRPr="005F531D">
        <w:rPr>
          <w:bCs/>
          <w:color w:val="00B050"/>
        </w:rPr>
        <w:t xml:space="preserve"> </w:t>
      </w:r>
      <w:r w:rsidRPr="005F531D">
        <w:rPr>
          <w:bCs/>
          <w:color w:val="auto"/>
        </w:rPr>
        <w:t xml:space="preserve">процедурата за оценка на кандидатите и уведомява </w:t>
      </w:r>
      <w:r w:rsidRPr="005F531D">
        <w:rPr>
          <w:color w:val="auto"/>
        </w:rPr>
        <w:t>Общинския съвет</w:t>
      </w:r>
      <w:r w:rsidRPr="005F531D">
        <w:rPr>
          <w:bCs/>
          <w:color w:val="auto"/>
        </w:rPr>
        <w:t>.</w:t>
      </w:r>
    </w:p>
    <w:p w:rsidR="00003BAC" w:rsidRPr="005F531D" w:rsidRDefault="00003BAC" w:rsidP="00003BAC">
      <w:pPr>
        <w:pStyle w:val="Default"/>
        <w:widowControl w:val="0"/>
        <w:ind w:firstLine="567"/>
        <w:jc w:val="both"/>
        <w:rPr>
          <w:color w:val="auto"/>
        </w:rPr>
      </w:pPr>
      <w:r w:rsidRPr="00C0135E">
        <w:rPr>
          <w:b/>
          <w:bCs/>
          <w:color w:val="auto"/>
        </w:rPr>
        <w:t>(2)</w:t>
      </w:r>
      <w:r>
        <w:rPr>
          <w:b/>
          <w:bCs/>
          <w:color w:val="auto"/>
        </w:rPr>
        <w:t xml:space="preserve"> </w:t>
      </w:r>
      <w:r w:rsidRPr="005F531D">
        <w:rPr>
          <w:bCs/>
          <w:color w:val="auto"/>
        </w:rPr>
        <w:t xml:space="preserve">В случаите по </w:t>
      </w:r>
      <w:proofErr w:type="spellStart"/>
      <w:r>
        <w:rPr>
          <w:color w:val="auto"/>
        </w:rPr>
        <w:t>aл</w:t>
      </w:r>
      <w:proofErr w:type="spellEnd"/>
      <w:r>
        <w:rPr>
          <w:color w:val="auto"/>
        </w:rPr>
        <w:t xml:space="preserve">. 1 </w:t>
      </w:r>
      <w:r w:rsidRPr="005F531D">
        <w:rPr>
          <w:bCs/>
          <w:color w:val="auto"/>
        </w:rPr>
        <w:t xml:space="preserve">Общинският съвет </w:t>
      </w:r>
      <w:r w:rsidRPr="005F531D">
        <w:rPr>
          <w:color w:val="auto"/>
        </w:rPr>
        <w:t>започва нова процедура за номиниране с решение.</w:t>
      </w:r>
    </w:p>
    <w:p w:rsidR="00D8632C" w:rsidRDefault="00D8632C" w:rsidP="00D8632C">
      <w:pPr>
        <w:widowControl w:val="0"/>
        <w:autoSpaceDE w:val="0"/>
        <w:autoSpaceDN w:val="0"/>
        <w:adjustRightInd w:val="0"/>
        <w:ind w:firstLine="708"/>
        <w:jc w:val="both"/>
        <w:rPr>
          <w:rFonts w:eastAsia="Times New Roman" w:cs="Times New Roman"/>
          <w:szCs w:val="24"/>
        </w:rPr>
      </w:pPr>
    </w:p>
    <w:p w:rsidR="00DF180C" w:rsidRPr="00DF180C" w:rsidRDefault="00DF180C" w:rsidP="00DF180C">
      <w:pPr>
        <w:pStyle w:val="Default"/>
        <w:ind w:firstLine="709"/>
        <w:jc w:val="center"/>
        <w:rPr>
          <w:b/>
          <w:bCs/>
          <w:lang w:val="en-US"/>
        </w:rPr>
      </w:pPr>
      <w:r>
        <w:rPr>
          <w:b/>
          <w:bCs/>
        </w:rPr>
        <w:t xml:space="preserve">РАЗДЕЛ  </w:t>
      </w:r>
      <w:r w:rsidRPr="00DF180C">
        <w:rPr>
          <w:b/>
          <w:bCs/>
        </w:rPr>
        <w:t>І</w:t>
      </w:r>
      <w:r>
        <w:rPr>
          <w:b/>
          <w:bCs/>
          <w:lang w:val="en-US"/>
        </w:rPr>
        <w:t>X</w:t>
      </w:r>
    </w:p>
    <w:p w:rsidR="00403F2D" w:rsidRPr="005F531D" w:rsidRDefault="00403F2D" w:rsidP="00403F2D">
      <w:pPr>
        <w:pStyle w:val="Default"/>
        <w:widowControl w:val="0"/>
        <w:ind w:firstLine="709"/>
        <w:jc w:val="center"/>
        <w:rPr>
          <w:b/>
          <w:bCs/>
          <w:color w:val="auto"/>
        </w:rPr>
      </w:pPr>
      <w:r w:rsidRPr="005F531D">
        <w:rPr>
          <w:b/>
          <w:bCs/>
          <w:color w:val="auto"/>
        </w:rPr>
        <w:t xml:space="preserve">ВЪЗЛАГАНЕ НА УПРАВЛЕНИЕТО И </w:t>
      </w:r>
      <w:r w:rsidR="00F26827" w:rsidRPr="005F531D">
        <w:rPr>
          <w:b/>
          <w:bCs/>
          <w:color w:val="auto"/>
        </w:rPr>
        <w:t xml:space="preserve">КОНТРОЛА </w:t>
      </w:r>
    </w:p>
    <w:p w:rsidR="002D6319" w:rsidRPr="005F531D" w:rsidRDefault="002D6319" w:rsidP="00403F2D">
      <w:pPr>
        <w:pStyle w:val="Default"/>
        <w:widowControl w:val="0"/>
        <w:ind w:firstLine="709"/>
        <w:jc w:val="center"/>
        <w:rPr>
          <w:color w:val="auto"/>
        </w:rPr>
      </w:pPr>
    </w:p>
    <w:p w:rsidR="00C26571" w:rsidRPr="005F531D" w:rsidRDefault="00EF2B4C" w:rsidP="00B13858">
      <w:pPr>
        <w:pStyle w:val="Default"/>
        <w:widowControl w:val="0"/>
        <w:ind w:firstLine="567"/>
        <w:jc w:val="both"/>
        <w:rPr>
          <w:color w:val="auto"/>
        </w:rPr>
      </w:pPr>
      <w:r>
        <w:rPr>
          <w:b/>
          <w:bCs/>
          <w:color w:val="auto"/>
        </w:rPr>
        <w:t>Чл.</w:t>
      </w:r>
      <w:r w:rsidR="00DF180C">
        <w:rPr>
          <w:b/>
          <w:bCs/>
          <w:color w:val="auto"/>
        </w:rPr>
        <w:t xml:space="preserve"> </w:t>
      </w:r>
      <w:r w:rsidR="00006B9A" w:rsidRPr="005F531D">
        <w:rPr>
          <w:b/>
          <w:bCs/>
          <w:color w:val="auto"/>
        </w:rPr>
        <w:t>4</w:t>
      </w:r>
      <w:r w:rsidR="00DF180C">
        <w:rPr>
          <w:b/>
          <w:bCs/>
          <w:color w:val="auto"/>
        </w:rPr>
        <w:t>2</w:t>
      </w:r>
      <w:r w:rsidR="006F305A" w:rsidRPr="005F531D">
        <w:rPr>
          <w:b/>
          <w:bCs/>
          <w:color w:val="auto"/>
        </w:rPr>
        <w:t>.</w:t>
      </w:r>
      <w:r w:rsidR="00C0135E">
        <w:rPr>
          <w:b/>
          <w:bCs/>
          <w:color w:val="auto"/>
        </w:rPr>
        <w:t xml:space="preserve"> </w:t>
      </w:r>
      <w:r w:rsidR="00403F2D" w:rsidRPr="00C0135E">
        <w:rPr>
          <w:bCs/>
          <w:color w:val="auto"/>
        </w:rPr>
        <w:t>(1)</w:t>
      </w:r>
      <w:r w:rsidR="00C0135E">
        <w:rPr>
          <w:bCs/>
          <w:color w:val="auto"/>
        </w:rPr>
        <w:t xml:space="preserve"> </w:t>
      </w:r>
      <w:r w:rsidR="00403F2D" w:rsidRPr="005F531D">
        <w:rPr>
          <w:color w:val="auto"/>
        </w:rPr>
        <w:t>Отношенията между публичното предприятие – еднолично дру</w:t>
      </w:r>
      <w:r w:rsidR="002A2B5B" w:rsidRPr="005F531D">
        <w:rPr>
          <w:color w:val="auto"/>
        </w:rPr>
        <w:t>жество с ограничена отговорност</w:t>
      </w:r>
      <w:r w:rsidR="00403F2D" w:rsidRPr="005F531D">
        <w:rPr>
          <w:color w:val="auto"/>
        </w:rPr>
        <w:t xml:space="preserve"> и управителя се уреждат с догов</w:t>
      </w:r>
      <w:r w:rsidR="007D44FE" w:rsidRPr="005F531D">
        <w:rPr>
          <w:color w:val="auto"/>
        </w:rPr>
        <w:t>ор за възлагане на управлението.</w:t>
      </w:r>
    </w:p>
    <w:p w:rsidR="00403F2D" w:rsidRPr="005F531D" w:rsidRDefault="00403F2D" w:rsidP="00B13858">
      <w:pPr>
        <w:pStyle w:val="Default"/>
        <w:widowControl w:val="0"/>
        <w:ind w:firstLine="567"/>
        <w:jc w:val="both"/>
        <w:rPr>
          <w:color w:val="auto"/>
        </w:rPr>
      </w:pPr>
      <w:r w:rsidRPr="00C0135E">
        <w:rPr>
          <w:b/>
          <w:bCs/>
          <w:color w:val="auto"/>
        </w:rPr>
        <w:t>(2)</w:t>
      </w:r>
      <w:r w:rsidR="00C0135E">
        <w:rPr>
          <w:bCs/>
          <w:color w:val="auto"/>
        </w:rPr>
        <w:t xml:space="preserve"> </w:t>
      </w:r>
      <w:r w:rsidRPr="005F531D">
        <w:rPr>
          <w:color w:val="auto"/>
        </w:rPr>
        <w:t xml:space="preserve">Договорът за възлагане на управлението се сключва в писмена форма от кмета на </w:t>
      </w:r>
      <w:r w:rsidRPr="005F531D">
        <w:rPr>
          <w:bCs/>
          <w:color w:val="auto"/>
        </w:rPr>
        <w:t xml:space="preserve">Община </w:t>
      </w:r>
      <w:r w:rsidR="0032577E">
        <w:rPr>
          <w:bCs/>
          <w:color w:val="auto"/>
        </w:rPr>
        <w:t>Лъки</w:t>
      </w:r>
      <w:r w:rsidR="00CA0DB6">
        <w:rPr>
          <w:bCs/>
          <w:color w:val="auto"/>
        </w:rPr>
        <w:t xml:space="preserve"> след решение на Общинския съвет</w:t>
      </w:r>
      <w:r w:rsidRPr="005F531D">
        <w:rPr>
          <w:color w:val="auto"/>
        </w:rPr>
        <w:t>.</w:t>
      </w:r>
    </w:p>
    <w:p w:rsidR="00CA0DB6" w:rsidRPr="00CA0DB6" w:rsidRDefault="00EF2B4C" w:rsidP="00CA0DB6">
      <w:pPr>
        <w:ind w:firstLine="720"/>
        <w:jc w:val="both"/>
        <w:rPr>
          <w:rFonts w:eastAsia="Times New Roman" w:cs="Times New Roman"/>
          <w:szCs w:val="24"/>
          <w:lang w:eastAsia="bg-BG"/>
        </w:rPr>
      </w:pPr>
      <w:r>
        <w:rPr>
          <w:b/>
          <w:bCs/>
        </w:rPr>
        <w:t>Чл.</w:t>
      </w:r>
      <w:r w:rsidR="00DF180C">
        <w:rPr>
          <w:b/>
          <w:bCs/>
        </w:rPr>
        <w:t xml:space="preserve"> 43</w:t>
      </w:r>
      <w:r w:rsidR="006F305A" w:rsidRPr="005F531D">
        <w:rPr>
          <w:b/>
          <w:bCs/>
        </w:rPr>
        <w:t>.</w:t>
      </w:r>
      <w:r w:rsidR="00DF180C">
        <w:rPr>
          <w:b/>
          <w:bCs/>
        </w:rPr>
        <w:t xml:space="preserve"> </w:t>
      </w:r>
      <w:r w:rsidR="00A47498" w:rsidRPr="00C0135E">
        <w:rPr>
          <w:b/>
          <w:bCs/>
        </w:rPr>
        <w:t>(1)</w:t>
      </w:r>
      <w:r>
        <w:rPr>
          <w:b/>
          <w:bCs/>
        </w:rPr>
        <w:t xml:space="preserve"> </w:t>
      </w:r>
      <w:r w:rsidR="00CA0DB6" w:rsidRPr="00CA0DB6">
        <w:rPr>
          <w:rFonts w:eastAsia="Times New Roman" w:cs="Times New Roman"/>
          <w:szCs w:val="24"/>
          <w:lang w:eastAsia="bg-BG"/>
        </w:rPr>
        <w:t>При общинските еднолични акционерни дружества с двустепенна система на управление договорите за възлагане на управлението се сключват между председателя на надзорния съвет и всеки член на управителния съвет</w:t>
      </w:r>
    </w:p>
    <w:p w:rsidR="00CA0DB6" w:rsidRPr="00CA0DB6" w:rsidRDefault="00CA0DB6" w:rsidP="00CA0DB6">
      <w:pPr>
        <w:ind w:firstLine="720"/>
        <w:jc w:val="both"/>
        <w:rPr>
          <w:rFonts w:eastAsia="Times New Roman" w:cs="Times New Roman"/>
          <w:szCs w:val="24"/>
          <w:lang w:eastAsia="bg-BG"/>
        </w:rPr>
      </w:pPr>
      <w:r w:rsidRPr="00CA0DB6">
        <w:rPr>
          <w:rFonts w:eastAsia="Times New Roman" w:cs="Times New Roman"/>
          <w:b/>
          <w:szCs w:val="24"/>
          <w:lang w:eastAsia="bg-BG"/>
        </w:rPr>
        <w:t>(2)</w:t>
      </w:r>
      <w:r w:rsidRPr="00CA0DB6">
        <w:rPr>
          <w:rFonts w:eastAsia="Times New Roman" w:cs="Times New Roman"/>
          <w:szCs w:val="24"/>
          <w:lang w:eastAsia="bg-BG"/>
        </w:rPr>
        <w:t xml:space="preserve"> При общинските еднолични акционерни дружества с едностепенна система на управление отношенията между дружеството и изпълнителния член на съвета на директорите (изпълнителен директор) се уреждат с договор за възлагане на управлението, сключен чрез председателя на съвета на директорите.</w:t>
      </w:r>
    </w:p>
    <w:p w:rsidR="00CA0DB6" w:rsidRPr="00A86F4F" w:rsidRDefault="00CA0DB6" w:rsidP="00CA0DB6">
      <w:pPr>
        <w:ind w:firstLine="720"/>
        <w:jc w:val="both"/>
        <w:rPr>
          <w:rFonts w:eastAsia="Times New Roman" w:cs="Times New Roman"/>
          <w:szCs w:val="24"/>
          <w:lang w:eastAsia="bg-BG"/>
        </w:rPr>
      </w:pPr>
      <w:r w:rsidRPr="00CA0DB6">
        <w:rPr>
          <w:rFonts w:eastAsia="Times New Roman" w:cs="Times New Roman"/>
          <w:b/>
          <w:szCs w:val="24"/>
          <w:lang w:eastAsia="bg-BG"/>
        </w:rPr>
        <w:t>(3)</w:t>
      </w:r>
      <w:r w:rsidRPr="00CA0DB6">
        <w:rPr>
          <w:rFonts w:eastAsia="Times New Roman" w:cs="Times New Roman"/>
          <w:szCs w:val="24"/>
          <w:lang w:eastAsia="bg-BG"/>
        </w:rPr>
        <w:t xml:space="preserve"> При общинските еднолични акционерни дружества с едностепенна система на управление договорите за възлагане на управлението с членовете на съвета на директорите, които не са изпълнителни членове, се сключват от името на дружеството, чрез кмета на общината.</w:t>
      </w:r>
    </w:p>
    <w:p w:rsidR="003B06B9" w:rsidRPr="005F531D" w:rsidRDefault="003B06B9" w:rsidP="00B13858">
      <w:pPr>
        <w:pStyle w:val="Default"/>
        <w:widowControl w:val="0"/>
        <w:ind w:firstLine="567"/>
        <w:jc w:val="both"/>
        <w:rPr>
          <w:color w:val="auto"/>
        </w:rPr>
      </w:pPr>
      <w:r w:rsidRPr="005F531D">
        <w:rPr>
          <w:b/>
          <w:bCs/>
          <w:color w:val="auto"/>
        </w:rPr>
        <w:t>Чл.</w:t>
      </w:r>
      <w:r w:rsidR="00DF180C">
        <w:rPr>
          <w:b/>
          <w:bCs/>
          <w:color w:val="auto"/>
        </w:rPr>
        <w:t xml:space="preserve"> 44</w:t>
      </w:r>
      <w:r w:rsidRPr="005F531D">
        <w:rPr>
          <w:b/>
          <w:bCs/>
          <w:color w:val="auto"/>
        </w:rPr>
        <w:t xml:space="preserve">. </w:t>
      </w:r>
      <w:r w:rsidRPr="005F531D">
        <w:rPr>
          <w:color w:val="auto"/>
        </w:rPr>
        <w:t xml:space="preserve">Контролът за спазването на учредителния акт и за опазването на имуществото </w:t>
      </w:r>
      <w:r w:rsidRPr="005F531D">
        <w:rPr>
          <w:color w:val="auto"/>
        </w:rPr>
        <w:lastRenderedPageBreak/>
        <w:t xml:space="preserve">на еднолично дружество с ограничена отговорност с общинско участие в капитала, се възлага с договор за контрол, сключен от името на дружеството чрез кмета на </w:t>
      </w:r>
      <w:r w:rsidRPr="005F531D">
        <w:rPr>
          <w:bCs/>
          <w:color w:val="auto"/>
        </w:rPr>
        <w:t xml:space="preserve">Община </w:t>
      </w:r>
      <w:r w:rsidR="0032577E">
        <w:rPr>
          <w:bCs/>
          <w:color w:val="auto"/>
        </w:rPr>
        <w:t>Лъки</w:t>
      </w:r>
      <w:r w:rsidRPr="005F531D">
        <w:rPr>
          <w:b/>
          <w:color w:val="auto"/>
        </w:rPr>
        <w:t>.</w:t>
      </w:r>
    </w:p>
    <w:p w:rsidR="00403F2D" w:rsidRDefault="00403F2D" w:rsidP="00403F2D">
      <w:pPr>
        <w:pStyle w:val="Default"/>
        <w:widowControl w:val="0"/>
        <w:ind w:firstLine="709"/>
        <w:jc w:val="both"/>
        <w:rPr>
          <w:b/>
          <w:bCs/>
          <w:color w:val="auto"/>
        </w:rPr>
      </w:pPr>
    </w:p>
    <w:p w:rsidR="00431AE3" w:rsidRPr="005F531D" w:rsidRDefault="00431AE3" w:rsidP="00403F2D">
      <w:pPr>
        <w:pStyle w:val="Default"/>
        <w:widowControl w:val="0"/>
        <w:ind w:firstLine="709"/>
        <w:jc w:val="both"/>
        <w:rPr>
          <w:b/>
          <w:bCs/>
          <w:color w:val="auto"/>
        </w:rPr>
      </w:pPr>
    </w:p>
    <w:p w:rsidR="00954921" w:rsidRPr="00DF180C" w:rsidRDefault="00954921" w:rsidP="00954921">
      <w:pPr>
        <w:pStyle w:val="Default"/>
        <w:ind w:firstLine="709"/>
        <w:jc w:val="center"/>
        <w:rPr>
          <w:b/>
          <w:bCs/>
          <w:lang w:val="en-US"/>
        </w:rPr>
      </w:pPr>
      <w:r>
        <w:rPr>
          <w:b/>
          <w:bCs/>
        </w:rPr>
        <w:t xml:space="preserve">РАЗДЕЛ  </w:t>
      </w:r>
      <w:r>
        <w:rPr>
          <w:b/>
          <w:bCs/>
          <w:lang w:val="en-US"/>
        </w:rPr>
        <w:t>X</w:t>
      </w:r>
    </w:p>
    <w:p w:rsidR="00954921" w:rsidRDefault="00954921" w:rsidP="00954921">
      <w:pPr>
        <w:pStyle w:val="Default"/>
        <w:widowControl w:val="0"/>
        <w:ind w:firstLine="709"/>
        <w:jc w:val="center"/>
        <w:rPr>
          <w:b/>
          <w:bCs/>
          <w:color w:val="auto"/>
        </w:rPr>
      </w:pPr>
      <w:r w:rsidRPr="005F531D">
        <w:rPr>
          <w:b/>
          <w:bCs/>
          <w:color w:val="auto"/>
        </w:rPr>
        <w:t>ОПРЕДЕЛЯНЕ  ВЪЗНАГРАЖДЕНИЕТО НА ЧЛЕНОВЕТЕ НА УПРАВИТЕЛНИ И КОНТРОЛНИ ОРГАНИ НА ОБЩИНСКИТЕ ПУБЛИЧНИ ПРЕДПРИЯТИЯ</w:t>
      </w:r>
    </w:p>
    <w:p w:rsidR="00954921" w:rsidRPr="005F531D" w:rsidRDefault="00954921" w:rsidP="00954921">
      <w:pPr>
        <w:pStyle w:val="Default"/>
        <w:widowControl w:val="0"/>
        <w:ind w:firstLine="709"/>
        <w:jc w:val="center"/>
        <w:rPr>
          <w:b/>
          <w:bCs/>
          <w:color w:val="auto"/>
        </w:rPr>
      </w:pPr>
    </w:p>
    <w:p w:rsidR="00403F2D" w:rsidRPr="005F531D" w:rsidRDefault="00403F2D" w:rsidP="00B13858">
      <w:pPr>
        <w:pStyle w:val="Default"/>
        <w:widowControl w:val="0"/>
        <w:ind w:firstLine="567"/>
        <w:jc w:val="both"/>
        <w:rPr>
          <w:color w:val="auto"/>
        </w:rPr>
      </w:pPr>
      <w:r w:rsidRPr="005F531D">
        <w:rPr>
          <w:b/>
          <w:bCs/>
          <w:color w:val="auto"/>
        </w:rPr>
        <w:t>Чл.</w:t>
      </w:r>
      <w:r w:rsidR="00DF180C">
        <w:rPr>
          <w:b/>
          <w:bCs/>
          <w:color w:val="auto"/>
        </w:rPr>
        <w:t xml:space="preserve"> </w:t>
      </w:r>
      <w:r w:rsidR="00954921">
        <w:rPr>
          <w:b/>
          <w:bCs/>
          <w:color w:val="auto"/>
        </w:rPr>
        <w:t>4</w:t>
      </w:r>
      <w:r w:rsidR="00006B9A" w:rsidRPr="005F531D">
        <w:rPr>
          <w:b/>
          <w:bCs/>
          <w:color w:val="auto"/>
        </w:rPr>
        <w:t>5</w:t>
      </w:r>
      <w:r w:rsidR="007351DA" w:rsidRPr="005F531D">
        <w:rPr>
          <w:b/>
          <w:bCs/>
          <w:color w:val="auto"/>
        </w:rPr>
        <w:t>.</w:t>
      </w:r>
      <w:r w:rsidR="00C0135E">
        <w:rPr>
          <w:b/>
          <w:bCs/>
          <w:color w:val="auto"/>
        </w:rPr>
        <w:t xml:space="preserve"> </w:t>
      </w:r>
      <w:r w:rsidRPr="00C0135E">
        <w:rPr>
          <w:b/>
          <w:bCs/>
          <w:color w:val="auto"/>
        </w:rPr>
        <w:t>(1)</w:t>
      </w:r>
      <w:r w:rsidRPr="005F531D">
        <w:rPr>
          <w:bCs/>
          <w:color w:val="auto"/>
        </w:rPr>
        <w:t xml:space="preserve"> Възнагражденията на членовете на изпълнителните и контролните органи на едноличните търговски дружества с общинско участие в капитала се определят в зависимост от стойността на дълготрайните активи</w:t>
      </w:r>
      <w:r w:rsidR="007D44FE" w:rsidRPr="005F531D">
        <w:rPr>
          <w:bCs/>
          <w:color w:val="auto"/>
        </w:rPr>
        <w:t xml:space="preserve">, </w:t>
      </w:r>
      <w:r w:rsidRPr="005F531D">
        <w:rPr>
          <w:bCs/>
          <w:color w:val="auto"/>
        </w:rPr>
        <w:t>средносписъчния брой на персонала</w:t>
      </w:r>
      <w:r w:rsidR="007D44FE" w:rsidRPr="005F531D">
        <w:rPr>
          <w:bCs/>
          <w:color w:val="auto"/>
        </w:rPr>
        <w:t>, изменение на рентабилността на приходите от дейността, изменение на финансовия резултат, изменение на добавената стойност на един зает и задълженията на предприятието</w:t>
      </w:r>
      <w:r w:rsidRPr="005F531D">
        <w:rPr>
          <w:bCs/>
          <w:color w:val="auto"/>
        </w:rPr>
        <w:t>.</w:t>
      </w:r>
    </w:p>
    <w:p w:rsidR="00403F2D" w:rsidRPr="005F531D" w:rsidRDefault="00403F2D" w:rsidP="00B13858">
      <w:pPr>
        <w:pStyle w:val="Default"/>
        <w:widowControl w:val="0"/>
        <w:ind w:firstLine="567"/>
        <w:jc w:val="both"/>
        <w:rPr>
          <w:color w:val="auto"/>
        </w:rPr>
      </w:pPr>
      <w:r w:rsidRPr="00C0135E">
        <w:rPr>
          <w:b/>
          <w:bCs/>
          <w:color w:val="auto"/>
        </w:rPr>
        <w:t>(2)</w:t>
      </w:r>
      <w:r w:rsidR="00C0135E">
        <w:rPr>
          <w:bCs/>
          <w:i/>
          <w:color w:val="auto"/>
        </w:rPr>
        <w:t xml:space="preserve"> </w:t>
      </w:r>
      <w:r w:rsidRPr="005F531D">
        <w:rPr>
          <w:color w:val="auto"/>
        </w:rPr>
        <w:t>Месечните възнаграждения на членовете на изпълнителните и контролните органи на едноличните търговски дружества с общинско участие в капитала, се определят чрез бална оценка, образувана въз основа на показателите и критериите от таблиците, съгласно Приложение № 1 и определената стойност на една бална единица.</w:t>
      </w:r>
    </w:p>
    <w:p w:rsidR="00403F2D" w:rsidRPr="00A0211A" w:rsidRDefault="00403F2D" w:rsidP="00B13858">
      <w:pPr>
        <w:pStyle w:val="Default"/>
        <w:widowControl w:val="0"/>
        <w:ind w:firstLine="567"/>
        <w:jc w:val="both"/>
        <w:rPr>
          <w:color w:val="auto"/>
          <w:sz w:val="22"/>
        </w:rPr>
      </w:pPr>
      <w:r w:rsidRPr="00C0135E">
        <w:rPr>
          <w:b/>
          <w:bCs/>
          <w:color w:val="auto"/>
        </w:rPr>
        <w:t>(3</w:t>
      </w:r>
      <w:r w:rsidR="00A0211A">
        <w:rPr>
          <w:b/>
          <w:bCs/>
          <w:color w:val="auto"/>
        </w:rPr>
        <w:t>)</w:t>
      </w:r>
      <w:r w:rsidR="001C33F7">
        <w:rPr>
          <w:b/>
          <w:bCs/>
          <w:color w:val="auto"/>
        </w:rPr>
        <w:t xml:space="preserve"> </w:t>
      </w:r>
      <w:r w:rsidR="00A0211A" w:rsidRPr="00A0211A">
        <w:t>Членовете на съветите на директорите, които са изпълнителни членове на едноличните акционерни дружества и управителите на едноличните дружества с ограничена отговорност получават месечно възнаграждение, определено при една бална единица в размер на 85% от минималната месечна работна заплата, установена за страната за съответния месец. Така формираното месечно възнаграждение е окончателно и включва всички структурни елементи на брутната работна заплата.</w:t>
      </w:r>
    </w:p>
    <w:p w:rsidR="00403F2D" w:rsidRPr="005F531D" w:rsidRDefault="00403F2D" w:rsidP="00B13858">
      <w:pPr>
        <w:pStyle w:val="Default"/>
        <w:widowControl w:val="0"/>
        <w:ind w:firstLine="567"/>
        <w:jc w:val="both"/>
        <w:rPr>
          <w:color w:val="auto"/>
        </w:rPr>
      </w:pPr>
      <w:r w:rsidRPr="00C0135E">
        <w:rPr>
          <w:b/>
          <w:bCs/>
          <w:color w:val="auto"/>
        </w:rPr>
        <w:t>(4)</w:t>
      </w:r>
      <w:r w:rsidRPr="005F531D">
        <w:rPr>
          <w:color w:val="auto"/>
        </w:rPr>
        <w:t xml:space="preserve"> Членовете на съветите на директорите, които не са изпълнителни членове, на еднолични акционерни дружества получават месечно възнаграждение, определено при стойност на една бална единица в размер на 50 % от минималната месечна работна заплата, установена за страната за съответния месец. </w:t>
      </w:r>
    </w:p>
    <w:p w:rsidR="00403F2D" w:rsidRPr="005F531D" w:rsidRDefault="00403F2D" w:rsidP="00B13858">
      <w:pPr>
        <w:pStyle w:val="Default"/>
        <w:widowControl w:val="0"/>
        <w:ind w:firstLine="567"/>
        <w:jc w:val="both"/>
        <w:rPr>
          <w:color w:val="auto"/>
        </w:rPr>
      </w:pPr>
      <w:r w:rsidRPr="00C0135E">
        <w:rPr>
          <w:b/>
          <w:bCs/>
          <w:color w:val="auto"/>
        </w:rPr>
        <w:t>(5)</w:t>
      </w:r>
      <w:r w:rsidRPr="005F531D">
        <w:rPr>
          <w:bCs/>
          <w:i/>
          <w:color w:val="auto"/>
        </w:rPr>
        <w:t xml:space="preserve"> </w:t>
      </w:r>
      <w:r w:rsidRPr="005F531D">
        <w:rPr>
          <w:bCs/>
          <w:color w:val="auto"/>
        </w:rPr>
        <w:t xml:space="preserve">Контрольорите на едноличните дружества с ограничена отговорност получават месечно възнаграждение, </w:t>
      </w:r>
      <w:r w:rsidRPr="005F531D">
        <w:rPr>
          <w:color w:val="auto"/>
        </w:rPr>
        <w:t xml:space="preserve">определено при стойност на една бална единица в размер на 40 % от минималната месечна работна заплата, установена за страната за съответния месец. </w:t>
      </w:r>
    </w:p>
    <w:p w:rsidR="00403F2D" w:rsidRPr="005F531D" w:rsidRDefault="00403F2D" w:rsidP="00B13858">
      <w:pPr>
        <w:pStyle w:val="Default"/>
        <w:widowControl w:val="0"/>
        <w:ind w:firstLine="567"/>
        <w:jc w:val="both"/>
        <w:rPr>
          <w:color w:val="auto"/>
        </w:rPr>
      </w:pPr>
      <w:r w:rsidRPr="00C0135E">
        <w:rPr>
          <w:b/>
          <w:color w:val="auto"/>
        </w:rPr>
        <w:t>(6)</w:t>
      </w:r>
      <w:r w:rsidR="00DF180C">
        <w:rPr>
          <w:b/>
          <w:color w:val="auto"/>
        </w:rPr>
        <w:t xml:space="preserve"> </w:t>
      </w:r>
      <w:r w:rsidRPr="005F531D">
        <w:rPr>
          <w:color w:val="auto"/>
        </w:rPr>
        <w:t>Възнагражденията на членовете на изпълнителните и контролните органи се изчисляват месечно. През отделните месеци на текущото тримесечието членовете на изпълнителните и контролните органи получават възнаграждения въз основа на балната оценка за предходното тримесечие.</w:t>
      </w:r>
    </w:p>
    <w:p w:rsidR="00403F2D" w:rsidRPr="005F531D" w:rsidRDefault="00FE7AE7" w:rsidP="00B13858">
      <w:pPr>
        <w:pStyle w:val="Default"/>
        <w:widowControl w:val="0"/>
        <w:ind w:firstLine="567"/>
        <w:jc w:val="both"/>
        <w:rPr>
          <w:color w:val="auto"/>
        </w:rPr>
      </w:pPr>
      <w:r w:rsidRPr="00C0135E">
        <w:rPr>
          <w:b/>
          <w:color w:val="auto"/>
        </w:rPr>
        <w:t>(</w:t>
      </w:r>
      <w:r>
        <w:rPr>
          <w:b/>
          <w:color w:val="auto"/>
        </w:rPr>
        <w:t>7</w:t>
      </w:r>
      <w:r w:rsidRPr="00C0135E">
        <w:rPr>
          <w:b/>
          <w:color w:val="auto"/>
        </w:rPr>
        <w:t>)</w:t>
      </w:r>
      <w:r>
        <w:rPr>
          <w:b/>
          <w:color w:val="auto"/>
        </w:rPr>
        <w:t xml:space="preserve"> </w:t>
      </w:r>
      <w:r w:rsidR="00403F2D" w:rsidRPr="005F531D">
        <w:rPr>
          <w:color w:val="auto"/>
        </w:rPr>
        <w:t xml:space="preserve">След приключване на всяко тримесечие в зависимост от постигнатите през него стойности на показателите и критериите в приложението по ал. 2 се изчислява бална оценка и се преизчисляват месечните възнаграждения за отчетното тримесечие. Преизчислените възнаграждения се начисляват и изплащат с възнаграждението за последния </w:t>
      </w:r>
      <w:r w:rsidR="00A0211A">
        <w:rPr>
          <w:color w:val="auto"/>
        </w:rPr>
        <w:t xml:space="preserve">месец </w:t>
      </w:r>
      <w:r w:rsidR="00403F2D" w:rsidRPr="005F531D">
        <w:rPr>
          <w:color w:val="auto"/>
        </w:rPr>
        <w:t>на отчетното тримесечие. През първите два месеца на тримесечието членовете на изпълнителните и контролните органи получават авансово месечно възнаграждение въз основа на балната оценка за предходното тримесечие.</w:t>
      </w:r>
    </w:p>
    <w:p w:rsidR="00403F2D" w:rsidRPr="005F531D" w:rsidRDefault="00403F2D" w:rsidP="00B13858">
      <w:pPr>
        <w:pStyle w:val="Default"/>
        <w:widowControl w:val="0"/>
        <w:ind w:firstLine="567"/>
        <w:jc w:val="both"/>
        <w:rPr>
          <w:color w:val="auto"/>
        </w:rPr>
      </w:pPr>
      <w:r w:rsidRPr="00C0135E">
        <w:rPr>
          <w:b/>
          <w:color w:val="auto"/>
        </w:rPr>
        <w:t>(</w:t>
      </w:r>
      <w:r w:rsidR="00FE7AE7">
        <w:rPr>
          <w:b/>
          <w:color w:val="auto"/>
        </w:rPr>
        <w:t>8</w:t>
      </w:r>
      <w:r w:rsidRPr="00C0135E">
        <w:rPr>
          <w:b/>
          <w:color w:val="auto"/>
        </w:rPr>
        <w:t>)</w:t>
      </w:r>
      <w:r w:rsidRPr="005F531D">
        <w:rPr>
          <w:color w:val="auto"/>
        </w:rPr>
        <w:t xml:space="preserve"> Средствата за изплащане на възнагражденията са за сметка на разходите на дружеството.</w:t>
      </w:r>
    </w:p>
    <w:p w:rsidR="00403F2D" w:rsidRPr="005F531D" w:rsidRDefault="00403F2D" w:rsidP="00B13858">
      <w:pPr>
        <w:pStyle w:val="Default"/>
        <w:widowControl w:val="0"/>
        <w:ind w:firstLine="567"/>
        <w:jc w:val="both"/>
        <w:rPr>
          <w:color w:val="auto"/>
        </w:rPr>
      </w:pPr>
      <w:r w:rsidRPr="00C0135E">
        <w:rPr>
          <w:b/>
          <w:bCs/>
          <w:color w:val="auto"/>
        </w:rPr>
        <w:t>(</w:t>
      </w:r>
      <w:r w:rsidR="00FE7AE7">
        <w:rPr>
          <w:b/>
          <w:bCs/>
          <w:color w:val="auto"/>
        </w:rPr>
        <w:t>9</w:t>
      </w:r>
      <w:r w:rsidRPr="00C0135E">
        <w:rPr>
          <w:b/>
          <w:bCs/>
          <w:color w:val="auto"/>
        </w:rPr>
        <w:t>)</w:t>
      </w:r>
      <w:r w:rsidR="00FE7AE7">
        <w:rPr>
          <w:b/>
          <w:bCs/>
          <w:color w:val="auto"/>
        </w:rPr>
        <w:t xml:space="preserve"> </w:t>
      </w:r>
      <w:r w:rsidRPr="005F531D">
        <w:rPr>
          <w:color w:val="auto"/>
        </w:rPr>
        <w:t>Членовете на съветите на директорите, които са изпълнителни членове на едноличните акционерни дружества и управителите на едноличните дружества с ограничена отговорност имат право да разходват средства на дружеството за пре</w:t>
      </w:r>
      <w:r w:rsidR="00A0211A">
        <w:rPr>
          <w:color w:val="auto"/>
        </w:rPr>
        <w:t>дставителни цели в размер до 0,</w:t>
      </w:r>
      <w:r w:rsidRPr="005F531D">
        <w:rPr>
          <w:color w:val="auto"/>
        </w:rPr>
        <w:t>2% от реализираните приходи, но не повече от 1000 лв. годишно, само при постигнат положителен финансов резултат.</w:t>
      </w:r>
    </w:p>
    <w:p w:rsidR="00403F2D" w:rsidRPr="005F531D" w:rsidRDefault="00403F2D" w:rsidP="00B13858">
      <w:pPr>
        <w:pStyle w:val="Default"/>
        <w:widowControl w:val="0"/>
        <w:ind w:firstLine="567"/>
        <w:jc w:val="both"/>
        <w:rPr>
          <w:color w:val="auto"/>
        </w:rPr>
      </w:pPr>
      <w:r w:rsidRPr="00C0135E">
        <w:rPr>
          <w:b/>
          <w:bCs/>
          <w:color w:val="auto"/>
        </w:rPr>
        <w:t>(</w:t>
      </w:r>
      <w:r w:rsidR="00FE7AE7">
        <w:rPr>
          <w:b/>
          <w:bCs/>
          <w:color w:val="auto"/>
        </w:rPr>
        <w:t>10</w:t>
      </w:r>
      <w:r w:rsidRPr="00C0135E">
        <w:rPr>
          <w:b/>
          <w:bCs/>
          <w:color w:val="auto"/>
        </w:rPr>
        <w:t>)</w:t>
      </w:r>
      <w:r w:rsidR="00C0135E">
        <w:rPr>
          <w:color w:val="auto"/>
        </w:rPr>
        <w:t xml:space="preserve"> </w:t>
      </w:r>
      <w:r w:rsidRPr="005F531D">
        <w:rPr>
          <w:color w:val="auto"/>
        </w:rPr>
        <w:t xml:space="preserve">Информация за определените възнаграждения се представят в Общинския съвет и </w:t>
      </w:r>
      <w:r w:rsidRPr="005F531D">
        <w:rPr>
          <w:bCs/>
          <w:color w:val="auto"/>
        </w:rPr>
        <w:t xml:space="preserve">Община </w:t>
      </w:r>
      <w:r w:rsidR="0032577E">
        <w:rPr>
          <w:bCs/>
          <w:color w:val="auto"/>
        </w:rPr>
        <w:t>Лъки</w:t>
      </w:r>
      <w:r w:rsidRPr="005F531D">
        <w:rPr>
          <w:bCs/>
          <w:color w:val="auto"/>
        </w:rPr>
        <w:t xml:space="preserve"> </w:t>
      </w:r>
      <w:r w:rsidRPr="005F531D">
        <w:rPr>
          <w:color w:val="auto"/>
        </w:rPr>
        <w:t>- заедно с тримесечните отчети в срок до края на месеца, следващ отчетното тримесечие по Приложение № 2.</w:t>
      </w:r>
    </w:p>
    <w:p w:rsidR="00374006" w:rsidRPr="00374006" w:rsidRDefault="00374006" w:rsidP="00374006">
      <w:pPr>
        <w:jc w:val="center"/>
        <w:rPr>
          <w:rFonts w:cs="Times New Roman"/>
          <w:b/>
          <w:bCs/>
          <w:szCs w:val="24"/>
          <w:lang w:val="en-US"/>
        </w:rPr>
      </w:pPr>
      <w:r w:rsidRPr="00374006">
        <w:rPr>
          <w:rFonts w:cs="Times New Roman"/>
          <w:b/>
          <w:bCs/>
          <w:szCs w:val="24"/>
        </w:rPr>
        <w:lastRenderedPageBreak/>
        <w:t xml:space="preserve">РАЗДЕЛ  </w:t>
      </w:r>
      <w:r w:rsidRPr="00374006">
        <w:rPr>
          <w:rFonts w:cs="Times New Roman"/>
          <w:b/>
          <w:bCs/>
          <w:szCs w:val="24"/>
          <w:lang w:val="en-US"/>
        </w:rPr>
        <w:t>X</w:t>
      </w:r>
      <w:r w:rsidRPr="00374006">
        <w:rPr>
          <w:rFonts w:cs="Times New Roman"/>
          <w:b/>
          <w:bCs/>
          <w:szCs w:val="24"/>
        </w:rPr>
        <w:t>І</w:t>
      </w:r>
    </w:p>
    <w:p w:rsidR="00E472FC" w:rsidRPr="005F531D" w:rsidRDefault="00E472FC" w:rsidP="00E472FC">
      <w:pPr>
        <w:jc w:val="center"/>
        <w:rPr>
          <w:rFonts w:cs="Times New Roman"/>
          <w:b/>
          <w:szCs w:val="24"/>
        </w:rPr>
      </w:pPr>
      <w:r w:rsidRPr="005F531D">
        <w:rPr>
          <w:rFonts w:cs="Times New Roman"/>
          <w:b/>
          <w:szCs w:val="24"/>
        </w:rPr>
        <w:t>ТЪРГОВСКИ ДРУЖЕСТВА С ОБЩИНСКО УЧАСТИЕ</w:t>
      </w:r>
    </w:p>
    <w:p w:rsidR="00A94132" w:rsidRPr="005F531D" w:rsidRDefault="00A94132" w:rsidP="008005AB">
      <w:pPr>
        <w:pStyle w:val="Default"/>
        <w:widowControl w:val="0"/>
        <w:ind w:firstLine="709"/>
        <w:jc w:val="center"/>
        <w:rPr>
          <w:b/>
          <w:color w:val="auto"/>
        </w:rPr>
      </w:pPr>
    </w:p>
    <w:p w:rsidR="00E472FC" w:rsidRPr="005F531D" w:rsidRDefault="006B56A4" w:rsidP="00B13858">
      <w:pPr>
        <w:pStyle w:val="Default"/>
        <w:widowControl w:val="0"/>
        <w:ind w:firstLine="567"/>
        <w:rPr>
          <w:color w:val="auto"/>
        </w:rPr>
      </w:pPr>
      <w:r w:rsidRPr="005F531D">
        <w:rPr>
          <w:b/>
          <w:color w:val="auto"/>
        </w:rPr>
        <w:t>Чл.</w:t>
      </w:r>
      <w:r w:rsidR="00374006">
        <w:rPr>
          <w:b/>
          <w:color w:val="auto"/>
        </w:rPr>
        <w:t xml:space="preserve"> 4</w:t>
      </w:r>
      <w:r w:rsidR="00006B9A" w:rsidRPr="005F531D">
        <w:rPr>
          <w:b/>
          <w:color w:val="auto"/>
        </w:rPr>
        <w:t>6</w:t>
      </w:r>
      <w:r w:rsidR="007351DA" w:rsidRPr="005F531D">
        <w:rPr>
          <w:b/>
          <w:color w:val="auto"/>
        </w:rPr>
        <w:t xml:space="preserve">. </w:t>
      </w:r>
      <w:r w:rsidRPr="005F531D">
        <w:rPr>
          <w:color w:val="auto"/>
        </w:rPr>
        <w:t>Разпоредбите на тази глава се прилагат за:</w:t>
      </w:r>
    </w:p>
    <w:p w:rsidR="006B56A4" w:rsidRPr="00B13858" w:rsidRDefault="006B56A4" w:rsidP="00374006">
      <w:pPr>
        <w:pStyle w:val="Default"/>
        <w:widowControl w:val="0"/>
        <w:numPr>
          <w:ilvl w:val="0"/>
          <w:numId w:val="2"/>
        </w:numPr>
        <w:tabs>
          <w:tab w:val="left" w:pos="851"/>
        </w:tabs>
        <w:ind w:left="0" w:firstLine="567"/>
        <w:jc w:val="both"/>
        <w:rPr>
          <w:color w:val="auto"/>
        </w:rPr>
      </w:pPr>
      <w:r w:rsidRPr="005F531D">
        <w:rPr>
          <w:color w:val="auto"/>
        </w:rPr>
        <w:t xml:space="preserve">публични предприятия – търговски дружества, в които Община </w:t>
      </w:r>
      <w:r w:rsidR="0032577E" w:rsidRPr="00B13858">
        <w:rPr>
          <w:color w:val="auto"/>
        </w:rPr>
        <w:t>Лъки</w:t>
      </w:r>
      <w:r w:rsidRPr="00B13858">
        <w:rPr>
          <w:color w:val="auto"/>
        </w:rPr>
        <w:t xml:space="preserve"> притежава над 50% от капитала, но не е едноличен собственик </w:t>
      </w:r>
    </w:p>
    <w:p w:rsidR="006B56A4" w:rsidRPr="00B13858" w:rsidRDefault="006B56A4" w:rsidP="00374006">
      <w:pPr>
        <w:pStyle w:val="Default"/>
        <w:widowControl w:val="0"/>
        <w:numPr>
          <w:ilvl w:val="0"/>
          <w:numId w:val="2"/>
        </w:numPr>
        <w:tabs>
          <w:tab w:val="left" w:pos="851"/>
        </w:tabs>
        <w:ind w:left="0" w:firstLine="567"/>
        <w:jc w:val="both"/>
        <w:rPr>
          <w:color w:val="auto"/>
        </w:rPr>
      </w:pPr>
      <w:r w:rsidRPr="005F531D">
        <w:rPr>
          <w:color w:val="auto"/>
        </w:rPr>
        <w:t xml:space="preserve">търговски дружества, в които общината има миноритарно участие – </w:t>
      </w:r>
      <w:r w:rsidRPr="00B13858">
        <w:rPr>
          <w:color w:val="auto"/>
        </w:rPr>
        <w:t xml:space="preserve">под 50% от дяловете или акциите на дружеството </w:t>
      </w:r>
    </w:p>
    <w:p w:rsidR="006B56A4" w:rsidRPr="005F531D" w:rsidRDefault="006B56A4" w:rsidP="00B13858">
      <w:pPr>
        <w:ind w:firstLine="567"/>
        <w:jc w:val="both"/>
        <w:rPr>
          <w:rFonts w:cs="Times New Roman"/>
          <w:szCs w:val="24"/>
        </w:rPr>
      </w:pPr>
      <w:r w:rsidRPr="005F531D">
        <w:rPr>
          <w:rFonts w:cs="Times New Roman"/>
          <w:b/>
          <w:szCs w:val="24"/>
        </w:rPr>
        <w:t>Чл</w:t>
      </w:r>
      <w:r w:rsidR="00006B9A" w:rsidRPr="005F531D">
        <w:rPr>
          <w:rFonts w:cs="Times New Roman"/>
          <w:b/>
          <w:szCs w:val="24"/>
        </w:rPr>
        <w:t>.</w:t>
      </w:r>
      <w:r w:rsidR="00374006">
        <w:rPr>
          <w:rFonts w:cs="Times New Roman"/>
          <w:b/>
          <w:szCs w:val="24"/>
        </w:rPr>
        <w:t xml:space="preserve"> 4</w:t>
      </w:r>
      <w:r w:rsidR="00006B9A" w:rsidRPr="005F531D">
        <w:rPr>
          <w:rFonts w:cs="Times New Roman"/>
          <w:b/>
          <w:szCs w:val="24"/>
        </w:rPr>
        <w:t>7</w:t>
      </w:r>
      <w:r w:rsidR="007351DA" w:rsidRPr="005F531D">
        <w:rPr>
          <w:rFonts w:cs="Times New Roman"/>
          <w:b/>
          <w:szCs w:val="24"/>
        </w:rPr>
        <w:t>.</w:t>
      </w:r>
      <w:r w:rsidRPr="005F531D">
        <w:rPr>
          <w:rFonts w:cs="Times New Roman"/>
          <w:szCs w:val="24"/>
        </w:rPr>
        <w:t xml:space="preserve"> </w:t>
      </w:r>
      <w:r w:rsidRPr="00A94132">
        <w:rPr>
          <w:rFonts w:cs="Times New Roman"/>
          <w:b/>
          <w:szCs w:val="24"/>
        </w:rPr>
        <w:t>(1)</w:t>
      </w:r>
      <w:r w:rsidRPr="005F531D">
        <w:rPr>
          <w:rFonts w:cs="Times New Roman"/>
          <w:szCs w:val="24"/>
        </w:rPr>
        <w:t xml:space="preserve"> Решение</w:t>
      </w:r>
      <w:r w:rsidR="00B23D15">
        <w:rPr>
          <w:rFonts w:cs="Times New Roman"/>
          <w:szCs w:val="24"/>
        </w:rPr>
        <w:t xml:space="preserve"> </w:t>
      </w:r>
      <w:r w:rsidRPr="005F531D">
        <w:rPr>
          <w:rFonts w:cs="Times New Roman"/>
          <w:szCs w:val="24"/>
        </w:rPr>
        <w:t>за участие на общината в търговски дружества по предходния член  се приема от Общинския съвет и с него задължително се определят:</w:t>
      </w:r>
    </w:p>
    <w:p w:rsidR="006B56A4" w:rsidRPr="005F531D" w:rsidRDefault="006B56A4" w:rsidP="00B13858">
      <w:pPr>
        <w:tabs>
          <w:tab w:val="left" w:pos="709"/>
        </w:tabs>
        <w:ind w:firstLine="426"/>
        <w:jc w:val="both"/>
        <w:rPr>
          <w:rFonts w:cs="Times New Roman"/>
          <w:szCs w:val="24"/>
        </w:rPr>
      </w:pPr>
      <w:r w:rsidRPr="005F531D">
        <w:rPr>
          <w:rFonts w:cs="Times New Roman"/>
          <w:szCs w:val="24"/>
        </w:rPr>
        <w:t xml:space="preserve">   1.</w:t>
      </w:r>
      <w:r w:rsidR="00A94132">
        <w:rPr>
          <w:rFonts w:cs="Times New Roman"/>
          <w:szCs w:val="24"/>
        </w:rPr>
        <w:t xml:space="preserve"> </w:t>
      </w:r>
      <w:r w:rsidRPr="005F531D">
        <w:rPr>
          <w:rFonts w:cs="Times New Roman"/>
          <w:szCs w:val="24"/>
        </w:rPr>
        <w:t>вида на търговското дружество, в което общината ще участва;</w:t>
      </w:r>
    </w:p>
    <w:p w:rsidR="006B56A4" w:rsidRPr="005F531D" w:rsidRDefault="006B56A4" w:rsidP="00B13858">
      <w:pPr>
        <w:tabs>
          <w:tab w:val="left" w:pos="709"/>
        </w:tabs>
        <w:ind w:firstLine="426"/>
        <w:jc w:val="both"/>
        <w:rPr>
          <w:rFonts w:cs="Times New Roman"/>
          <w:szCs w:val="24"/>
        </w:rPr>
      </w:pPr>
      <w:r w:rsidRPr="005F531D">
        <w:rPr>
          <w:rFonts w:cs="Times New Roman"/>
          <w:szCs w:val="24"/>
        </w:rPr>
        <w:t xml:space="preserve">   2.</w:t>
      </w:r>
      <w:r w:rsidR="00A94132">
        <w:rPr>
          <w:rFonts w:cs="Times New Roman"/>
          <w:szCs w:val="24"/>
        </w:rPr>
        <w:t xml:space="preserve"> </w:t>
      </w:r>
      <w:r w:rsidRPr="005F531D">
        <w:rPr>
          <w:rFonts w:cs="Times New Roman"/>
          <w:szCs w:val="24"/>
        </w:rPr>
        <w:t xml:space="preserve">предметът на дейност; </w:t>
      </w:r>
    </w:p>
    <w:p w:rsidR="006B56A4" w:rsidRPr="005F531D" w:rsidRDefault="00A94132" w:rsidP="00B13858">
      <w:pPr>
        <w:tabs>
          <w:tab w:val="left" w:pos="709"/>
        </w:tabs>
        <w:ind w:firstLine="426"/>
        <w:jc w:val="both"/>
        <w:rPr>
          <w:rFonts w:cs="Times New Roman"/>
          <w:szCs w:val="24"/>
        </w:rPr>
      </w:pPr>
      <w:r>
        <w:rPr>
          <w:rFonts w:cs="Times New Roman"/>
          <w:szCs w:val="24"/>
        </w:rPr>
        <w:t xml:space="preserve">   </w:t>
      </w:r>
      <w:r w:rsidR="006B56A4" w:rsidRPr="005F531D">
        <w:rPr>
          <w:rFonts w:cs="Times New Roman"/>
          <w:szCs w:val="24"/>
        </w:rPr>
        <w:t>3.</w:t>
      </w:r>
      <w:r>
        <w:rPr>
          <w:rFonts w:cs="Times New Roman"/>
          <w:szCs w:val="24"/>
        </w:rPr>
        <w:t xml:space="preserve"> </w:t>
      </w:r>
      <w:r w:rsidR="006B56A4" w:rsidRPr="005F531D">
        <w:rPr>
          <w:rFonts w:cs="Times New Roman"/>
          <w:szCs w:val="24"/>
        </w:rPr>
        <w:t>размерът на общинският дял;</w:t>
      </w:r>
    </w:p>
    <w:p w:rsidR="006B56A4" w:rsidRPr="005F531D" w:rsidRDefault="006B56A4" w:rsidP="00B13858">
      <w:pPr>
        <w:tabs>
          <w:tab w:val="left" w:pos="709"/>
        </w:tabs>
        <w:ind w:firstLine="426"/>
        <w:jc w:val="both"/>
        <w:rPr>
          <w:rFonts w:cs="Times New Roman"/>
          <w:szCs w:val="24"/>
        </w:rPr>
      </w:pPr>
      <w:r w:rsidRPr="005F531D">
        <w:rPr>
          <w:rFonts w:cs="Times New Roman"/>
          <w:szCs w:val="24"/>
        </w:rPr>
        <w:t xml:space="preserve">   4.</w:t>
      </w:r>
      <w:r w:rsidR="00A94132">
        <w:rPr>
          <w:rFonts w:cs="Times New Roman"/>
          <w:szCs w:val="24"/>
        </w:rPr>
        <w:t xml:space="preserve"> </w:t>
      </w:r>
      <w:r w:rsidRPr="005F531D">
        <w:rPr>
          <w:rFonts w:cs="Times New Roman"/>
          <w:szCs w:val="24"/>
        </w:rPr>
        <w:t>конкретни недвижими имоти - частна общинска собственост или движими вещи, които да бъдат включени в капитала на дружеството при участие с непарична вноска;</w:t>
      </w:r>
    </w:p>
    <w:p w:rsidR="006B56A4" w:rsidRPr="005F531D" w:rsidRDefault="00A94132" w:rsidP="00B13858">
      <w:pPr>
        <w:tabs>
          <w:tab w:val="left" w:pos="709"/>
        </w:tabs>
        <w:ind w:firstLine="426"/>
        <w:jc w:val="both"/>
        <w:rPr>
          <w:rFonts w:cs="Times New Roman"/>
          <w:szCs w:val="24"/>
        </w:rPr>
      </w:pPr>
      <w:r>
        <w:rPr>
          <w:rFonts w:cs="Times New Roman"/>
          <w:szCs w:val="24"/>
        </w:rPr>
        <w:t xml:space="preserve">   5</w:t>
      </w:r>
      <w:r w:rsidR="006B56A4" w:rsidRPr="005F531D">
        <w:rPr>
          <w:rFonts w:cs="Times New Roman"/>
          <w:szCs w:val="24"/>
        </w:rPr>
        <w:t>.</w:t>
      </w:r>
      <w:r>
        <w:rPr>
          <w:rFonts w:cs="Times New Roman"/>
          <w:szCs w:val="24"/>
        </w:rPr>
        <w:t xml:space="preserve"> </w:t>
      </w:r>
      <w:r w:rsidR="006B56A4" w:rsidRPr="005F531D">
        <w:rPr>
          <w:rFonts w:cs="Times New Roman"/>
          <w:szCs w:val="24"/>
        </w:rPr>
        <w:t xml:space="preserve">едно или повече лица, които да представляват общината в Общото събрание на съдружниците или акционерите. В този случай за представителство се </w:t>
      </w:r>
      <w:r w:rsidR="007A510F" w:rsidRPr="005F531D">
        <w:rPr>
          <w:rFonts w:cs="Times New Roman"/>
          <w:szCs w:val="24"/>
        </w:rPr>
        <w:t xml:space="preserve">упълномощават </w:t>
      </w:r>
      <w:r w:rsidR="007A510F" w:rsidRPr="005F531D">
        <w:rPr>
          <w:rFonts w:cs="Times New Roman"/>
          <w:bCs/>
        </w:rPr>
        <w:t>Кметът на общината, председателят на О</w:t>
      </w:r>
      <w:r w:rsidR="009918B0" w:rsidRPr="005F531D">
        <w:rPr>
          <w:rFonts w:cs="Times New Roman"/>
          <w:bCs/>
        </w:rPr>
        <w:t xml:space="preserve">бщинския съвет, общински съветник или заместник-кмет. </w:t>
      </w:r>
    </w:p>
    <w:p w:rsidR="006B56A4" w:rsidRPr="005F531D" w:rsidRDefault="006B56A4" w:rsidP="00B13858">
      <w:pPr>
        <w:ind w:firstLine="567"/>
        <w:jc w:val="both"/>
        <w:rPr>
          <w:rFonts w:cs="Times New Roman"/>
          <w:szCs w:val="24"/>
        </w:rPr>
      </w:pPr>
      <w:r w:rsidRPr="00A94132">
        <w:rPr>
          <w:rFonts w:cs="Times New Roman"/>
          <w:b/>
          <w:szCs w:val="24"/>
        </w:rPr>
        <w:t>(2)</w:t>
      </w:r>
      <w:r w:rsidRPr="005F531D">
        <w:rPr>
          <w:rFonts w:cs="Times New Roman"/>
          <w:szCs w:val="24"/>
        </w:rPr>
        <w:t xml:space="preserve"> Прехвърляне на дялове или акции - собственост на общината, както и увеличение или намаляване участието на общината в смесено дружество се извършва само след  решение на Общинския съвет.</w:t>
      </w:r>
    </w:p>
    <w:p w:rsidR="00187233" w:rsidRPr="005F531D" w:rsidRDefault="00187233" w:rsidP="00B13858">
      <w:pPr>
        <w:pStyle w:val="Default"/>
        <w:widowControl w:val="0"/>
        <w:ind w:firstLine="567"/>
        <w:jc w:val="both"/>
        <w:rPr>
          <w:color w:val="auto"/>
        </w:rPr>
      </w:pPr>
      <w:r w:rsidRPr="005F531D">
        <w:rPr>
          <w:b/>
          <w:bCs/>
          <w:color w:val="auto"/>
        </w:rPr>
        <w:t xml:space="preserve">Чл. </w:t>
      </w:r>
      <w:r w:rsidR="00374006">
        <w:rPr>
          <w:b/>
          <w:bCs/>
          <w:color w:val="auto"/>
        </w:rPr>
        <w:t>4</w:t>
      </w:r>
      <w:r w:rsidR="00006B9A" w:rsidRPr="005F531D">
        <w:rPr>
          <w:b/>
          <w:bCs/>
          <w:color w:val="auto"/>
        </w:rPr>
        <w:t>8</w:t>
      </w:r>
      <w:r w:rsidR="007351DA" w:rsidRPr="005F531D">
        <w:rPr>
          <w:b/>
          <w:bCs/>
          <w:color w:val="auto"/>
        </w:rPr>
        <w:t xml:space="preserve">. </w:t>
      </w:r>
      <w:r w:rsidRPr="00A94132">
        <w:rPr>
          <w:b/>
          <w:bCs/>
          <w:color w:val="auto"/>
        </w:rPr>
        <w:t>(1)</w:t>
      </w:r>
      <w:r w:rsidR="00A94132">
        <w:rPr>
          <w:bCs/>
          <w:i/>
          <w:color w:val="auto"/>
        </w:rPr>
        <w:t xml:space="preserve"> </w:t>
      </w:r>
      <w:r w:rsidRPr="005F531D">
        <w:rPr>
          <w:bCs/>
          <w:color w:val="auto"/>
        </w:rPr>
        <w:t xml:space="preserve">Представителите на </w:t>
      </w:r>
      <w:r w:rsidRPr="005F531D">
        <w:rPr>
          <w:bCs/>
        </w:rPr>
        <w:t xml:space="preserve">Община </w:t>
      </w:r>
      <w:r w:rsidR="0032577E">
        <w:rPr>
          <w:bCs/>
        </w:rPr>
        <w:t>Лъки</w:t>
      </w:r>
      <w:r w:rsidRPr="005F531D">
        <w:rPr>
          <w:bCs/>
        </w:rPr>
        <w:t xml:space="preserve"> </w:t>
      </w:r>
      <w:r w:rsidRPr="005F531D">
        <w:rPr>
          <w:bCs/>
          <w:color w:val="auto"/>
        </w:rPr>
        <w:t>в търговските дружества по тази глава са длъжни да защитават нейните интереси при осъществяване на дейността на дружествата.</w:t>
      </w:r>
    </w:p>
    <w:p w:rsidR="00187233" w:rsidRPr="005F531D" w:rsidRDefault="00187233" w:rsidP="00B13858">
      <w:pPr>
        <w:pStyle w:val="Default"/>
        <w:widowControl w:val="0"/>
        <w:ind w:firstLine="567"/>
        <w:jc w:val="both"/>
        <w:rPr>
          <w:color w:val="auto"/>
        </w:rPr>
      </w:pPr>
      <w:r w:rsidRPr="00A94132">
        <w:rPr>
          <w:b/>
          <w:bCs/>
          <w:color w:val="auto"/>
        </w:rPr>
        <w:t>(2)</w:t>
      </w:r>
      <w:r w:rsidR="00A94132">
        <w:rPr>
          <w:bCs/>
          <w:i/>
          <w:color w:val="auto"/>
        </w:rPr>
        <w:t xml:space="preserve"> </w:t>
      </w:r>
      <w:r w:rsidRPr="005F531D">
        <w:rPr>
          <w:color w:val="auto"/>
        </w:rPr>
        <w:t xml:space="preserve">Представителите на </w:t>
      </w:r>
      <w:r w:rsidRPr="005F531D">
        <w:rPr>
          <w:bCs/>
        </w:rPr>
        <w:t xml:space="preserve">Община </w:t>
      </w:r>
      <w:r w:rsidR="0032577E">
        <w:rPr>
          <w:bCs/>
        </w:rPr>
        <w:t>Лъки</w:t>
      </w:r>
      <w:r w:rsidRPr="005F531D">
        <w:rPr>
          <w:bCs/>
        </w:rPr>
        <w:t xml:space="preserve"> </w:t>
      </w:r>
      <w:r w:rsidRPr="005F531D">
        <w:rPr>
          <w:color w:val="auto"/>
        </w:rPr>
        <w:t xml:space="preserve">представят отчет за икономическите резултати и финансовото състояние на търговските дружества всяко шестмесечие пред Постоянната комисия на </w:t>
      </w:r>
      <w:r w:rsidRPr="005F531D">
        <w:t xml:space="preserve">Общинския съвет </w:t>
      </w:r>
      <w:r w:rsidRPr="005F531D">
        <w:rPr>
          <w:color w:val="auto"/>
        </w:rPr>
        <w:t xml:space="preserve">и пред кмета на </w:t>
      </w:r>
      <w:r w:rsidRPr="005F531D">
        <w:rPr>
          <w:bCs/>
        </w:rPr>
        <w:t xml:space="preserve">Община </w:t>
      </w:r>
      <w:r w:rsidR="0032577E">
        <w:rPr>
          <w:bCs/>
        </w:rPr>
        <w:t>Лъки</w:t>
      </w:r>
      <w:r w:rsidRPr="005F531D">
        <w:rPr>
          <w:color w:val="auto"/>
        </w:rPr>
        <w:t>.</w:t>
      </w:r>
    </w:p>
    <w:p w:rsidR="00187233" w:rsidRDefault="00187233" w:rsidP="00B13858">
      <w:pPr>
        <w:pStyle w:val="Default"/>
        <w:widowControl w:val="0"/>
        <w:ind w:firstLine="567"/>
        <w:jc w:val="both"/>
        <w:rPr>
          <w:color w:val="auto"/>
        </w:rPr>
      </w:pPr>
      <w:r w:rsidRPr="00B23D15">
        <w:rPr>
          <w:b/>
          <w:bCs/>
          <w:color w:val="auto"/>
        </w:rPr>
        <w:t>(3)</w:t>
      </w:r>
      <w:r w:rsidR="00B23D15">
        <w:rPr>
          <w:bCs/>
          <w:i/>
          <w:color w:val="auto"/>
        </w:rPr>
        <w:t xml:space="preserve"> </w:t>
      </w:r>
      <w:r w:rsidRPr="005F531D">
        <w:rPr>
          <w:color w:val="auto"/>
        </w:rPr>
        <w:t xml:space="preserve">В случай на умишлено нарушение на интересите на </w:t>
      </w:r>
      <w:r w:rsidRPr="005F531D">
        <w:rPr>
          <w:bCs/>
        </w:rPr>
        <w:t xml:space="preserve">Община </w:t>
      </w:r>
      <w:r w:rsidR="0032577E">
        <w:rPr>
          <w:bCs/>
        </w:rPr>
        <w:t>Лъки</w:t>
      </w:r>
      <w:r w:rsidRPr="005F531D">
        <w:rPr>
          <w:bCs/>
        </w:rPr>
        <w:t xml:space="preserve"> </w:t>
      </w:r>
      <w:r w:rsidRPr="005F531D">
        <w:rPr>
          <w:color w:val="auto"/>
        </w:rPr>
        <w:t xml:space="preserve">от неин представител в търговско дружество, </w:t>
      </w:r>
      <w:r w:rsidRPr="005F531D">
        <w:rPr>
          <w:bCs/>
        </w:rPr>
        <w:t xml:space="preserve">Общинският съвет </w:t>
      </w:r>
      <w:r w:rsidRPr="005F531D">
        <w:rPr>
          <w:color w:val="auto"/>
        </w:rPr>
        <w:t>го отстранява и определя нов представител.</w:t>
      </w:r>
    </w:p>
    <w:p w:rsidR="007C0FB6" w:rsidRDefault="007C0FB6" w:rsidP="00B13858">
      <w:pPr>
        <w:pStyle w:val="Default"/>
        <w:widowControl w:val="0"/>
        <w:ind w:firstLine="567"/>
        <w:jc w:val="both"/>
        <w:rPr>
          <w:color w:val="auto"/>
        </w:rPr>
      </w:pPr>
    </w:p>
    <w:p w:rsidR="00431AE3" w:rsidRPr="005F531D" w:rsidRDefault="00431AE3" w:rsidP="00B13858">
      <w:pPr>
        <w:pStyle w:val="Default"/>
        <w:widowControl w:val="0"/>
        <w:ind w:firstLine="567"/>
        <w:jc w:val="both"/>
        <w:rPr>
          <w:color w:val="auto"/>
        </w:rPr>
      </w:pPr>
    </w:p>
    <w:p w:rsidR="006B56A4" w:rsidRPr="007C0FB6" w:rsidRDefault="00187233" w:rsidP="007C0FB6">
      <w:pPr>
        <w:ind w:firstLine="720"/>
        <w:jc w:val="both"/>
        <w:rPr>
          <w:b/>
          <w:bCs/>
          <w:lang w:val="en-US"/>
        </w:rPr>
      </w:pPr>
      <w:r w:rsidRPr="005F531D">
        <w:rPr>
          <w:rFonts w:cs="Times New Roman"/>
          <w:szCs w:val="24"/>
        </w:rPr>
        <w:tab/>
      </w:r>
      <w:r w:rsidRPr="005F531D">
        <w:rPr>
          <w:rFonts w:cs="Times New Roman"/>
          <w:szCs w:val="24"/>
        </w:rPr>
        <w:tab/>
      </w:r>
      <w:r w:rsidRPr="005F531D">
        <w:rPr>
          <w:rFonts w:cs="Times New Roman"/>
          <w:szCs w:val="24"/>
        </w:rPr>
        <w:tab/>
      </w:r>
      <w:r w:rsidRPr="005F531D">
        <w:rPr>
          <w:rFonts w:cs="Times New Roman"/>
          <w:szCs w:val="24"/>
        </w:rPr>
        <w:tab/>
      </w:r>
      <w:r w:rsidRPr="005F531D">
        <w:rPr>
          <w:rFonts w:cs="Times New Roman"/>
          <w:szCs w:val="24"/>
        </w:rPr>
        <w:tab/>
      </w:r>
      <w:r w:rsidR="007C0FB6" w:rsidRPr="007C0FB6">
        <w:rPr>
          <w:b/>
          <w:bCs/>
        </w:rPr>
        <w:t xml:space="preserve">РАЗДЕЛ  </w:t>
      </w:r>
      <w:r w:rsidR="007C0FB6" w:rsidRPr="007C0FB6">
        <w:rPr>
          <w:b/>
          <w:bCs/>
          <w:lang w:val="en-US"/>
        </w:rPr>
        <w:t>X</w:t>
      </w:r>
      <w:r w:rsidRPr="005F531D">
        <w:rPr>
          <w:rFonts w:cs="Times New Roman"/>
          <w:b/>
          <w:szCs w:val="24"/>
          <w:lang w:val="en-US"/>
        </w:rPr>
        <w:t>II</w:t>
      </w:r>
    </w:p>
    <w:p w:rsidR="007C0FB6" w:rsidRDefault="00187233" w:rsidP="006B56A4">
      <w:pPr>
        <w:ind w:firstLine="720"/>
        <w:jc w:val="both"/>
        <w:rPr>
          <w:rFonts w:cs="Times New Roman"/>
          <w:b/>
          <w:szCs w:val="24"/>
        </w:rPr>
      </w:pPr>
      <w:r w:rsidRPr="005F531D">
        <w:rPr>
          <w:rFonts w:cs="Times New Roman"/>
          <w:szCs w:val="24"/>
          <w:lang w:val="en-US"/>
        </w:rPr>
        <w:tab/>
      </w:r>
      <w:r w:rsidRPr="005F531D">
        <w:rPr>
          <w:rFonts w:cs="Times New Roman"/>
          <w:szCs w:val="24"/>
        </w:rPr>
        <w:tab/>
      </w:r>
      <w:r w:rsidR="007C0FB6" w:rsidRPr="005F531D">
        <w:rPr>
          <w:rFonts w:cs="Times New Roman"/>
          <w:b/>
          <w:szCs w:val="24"/>
        </w:rPr>
        <w:t>ПУБЛИЧНИ ПРЕДПРИЯТИЯ С ОБЩИНСКО УЧАСТИЕ</w:t>
      </w:r>
    </w:p>
    <w:p w:rsidR="00187233" w:rsidRPr="005F531D" w:rsidRDefault="007C0FB6" w:rsidP="006B56A4">
      <w:pPr>
        <w:ind w:firstLine="720"/>
        <w:jc w:val="both"/>
        <w:rPr>
          <w:rFonts w:cs="Times New Roman"/>
          <w:b/>
          <w:szCs w:val="24"/>
        </w:rPr>
      </w:pPr>
      <w:r w:rsidRPr="005F531D">
        <w:rPr>
          <w:rFonts w:cs="Times New Roman"/>
          <w:b/>
          <w:szCs w:val="24"/>
        </w:rPr>
        <w:t xml:space="preserve"> </w:t>
      </w:r>
    </w:p>
    <w:p w:rsidR="00A94132" w:rsidRDefault="00D37741" w:rsidP="00A94132">
      <w:pPr>
        <w:ind w:firstLine="720"/>
        <w:jc w:val="both"/>
        <w:rPr>
          <w:rFonts w:cs="Times New Roman"/>
          <w:szCs w:val="24"/>
        </w:rPr>
      </w:pPr>
      <w:r w:rsidRPr="005F531D">
        <w:rPr>
          <w:rFonts w:cs="Times New Roman"/>
          <w:b/>
          <w:szCs w:val="24"/>
        </w:rPr>
        <w:t>Чл.</w:t>
      </w:r>
      <w:r w:rsidR="007C0FB6">
        <w:rPr>
          <w:rFonts w:cs="Times New Roman"/>
          <w:b/>
          <w:szCs w:val="24"/>
        </w:rPr>
        <w:t xml:space="preserve"> 4</w:t>
      </w:r>
      <w:r w:rsidR="00006B9A" w:rsidRPr="005F531D">
        <w:rPr>
          <w:rFonts w:cs="Times New Roman"/>
          <w:b/>
          <w:szCs w:val="24"/>
        </w:rPr>
        <w:t>9</w:t>
      </w:r>
      <w:r w:rsidR="007351DA" w:rsidRPr="005F531D">
        <w:rPr>
          <w:rFonts w:cs="Times New Roman"/>
          <w:b/>
          <w:szCs w:val="24"/>
        </w:rPr>
        <w:t>.</w:t>
      </w:r>
      <w:r w:rsidR="00B23D15">
        <w:rPr>
          <w:rFonts w:cs="Times New Roman"/>
          <w:b/>
          <w:szCs w:val="24"/>
        </w:rPr>
        <w:t xml:space="preserve"> </w:t>
      </w:r>
      <w:r w:rsidR="00B23D15" w:rsidRPr="00B23D15">
        <w:rPr>
          <w:rFonts w:cs="Times New Roman"/>
          <w:b/>
          <w:szCs w:val="24"/>
        </w:rPr>
        <w:t>(1)</w:t>
      </w:r>
      <w:r w:rsidRPr="005F531D">
        <w:rPr>
          <w:rFonts w:cs="Times New Roman"/>
          <w:szCs w:val="24"/>
        </w:rPr>
        <w:t xml:space="preserve"> За търговски дружества, в които Община </w:t>
      </w:r>
      <w:r w:rsidR="0032577E">
        <w:rPr>
          <w:rFonts w:cs="Times New Roman"/>
          <w:szCs w:val="24"/>
        </w:rPr>
        <w:t>Лъки</w:t>
      </w:r>
      <w:r w:rsidRPr="005F531D">
        <w:rPr>
          <w:rFonts w:cs="Times New Roman"/>
          <w:szCs w:val="24"/>
        </w:rPr>
        <w:t xml:space="preserve"> притежава над 50% от акциите или дяловете, Общ</w:t>
      </w:r>
      <w:r w:rsidR="00A94132">
        <w:rPr>
          <w:rFonts w:cs="Times New Roman"/>
          <w:szCs w:val="24"/>
        </w:rPr>
        <w:t>инския съвет приема решения за:</w:t>
      </w:r>
    </w:p>
    <w:p w:rsidR="00D37741" w:rsidRPr="005F531D" w:rsidRDefault="00D37741" w:rsidP="00757677">
      <w:pPr>
        <w:ind w:firstLine="567"/>
        <w:jc w:val="both"/>
        <w:rPr>
          <w:rFonts w:cs="Times New Roman"/>
          <w:szCs w:val="24"/>
        </w:rPr>
      </w:pPr>
      <w:r w:rsidRPr="005F531D">
        <w:rPr>
          <w:rFonts w:cs="Times New Roman"/>
          <w:szCs w:val="24"/>
        </w:rPr>
        <w:t>1.</w:t>
      </w:r>
      <w:r w:rsidR="00B23D15">
        <w:rPr>
          <w:rFonts w:cs="Times New Roman"/>
          <w:szCs w:val="24"/>
        </w:rPr>
        <w:t xml:space="preserve"> </w:t>
      </w:r>
      <w:r w:rsidRPr="005F531D">
        <w:rPr>
          <w:rFonts w:cs="Times New Roman"/>
          <w:szCs w:val="24"/>
        </w:rPr>
        <w:t>определяне и освобождаване от длъжност и/или отговорност управителя на дружеството или мнозинството от членовете на Съвета на директорите /при едностепенна система на управление/ или Надзорния съвет /при двустепенна система на управление/; при избор на член на съвета на директорите, определя гаранция за управление, в размер не по-малък от тримесечното му брутно възнаграждение към момента на избора;</w:t>
      </w:r>
    </w:p>
    <w:p w:rsidR="00D37741" w:rsidRPr="005F531D" w:rsidRDefault="00D37741" w:rsidP="007C0FB6">
      <w:pPr>
        <w:ind w:left="720" w:hanging="153"/>
        <w:jc w:val="both"/>
        <w:rPr>
          <w:rFonts w:cs="Times New Roman"/>
          <w:szCs w:val="24"/>
        </w:rPr>
      </w:pPr>
      <w:r w:rsidRPr="005F531D">
        <w:rPr>
          <w:rFonts w:cs="Times New Roman"/>
          <w:szCs w:val="24"/>
        </w:rPr>
        <w:t>2.</w:t>
      </w:r>
      <w:r w:rsidR="00B23D15">
        <w:rPr>
          <w:rFonts w:cs="Times New Roman"/>
          <w:szCs w:val="24"/>
        </w:rPr>
        <w:t xml:space="preserve"> </w:t>
      </w:r>
      <w:r w:rsidRPr="005F531D">
        <w:rPr>
          <w:rFonts w:cs="Times New Roman"/>
          <w:szCs w:val="24"/>
        </w:rPr>
        <w:t>изменение и допълнение на дружествения договор или устава на дружеството;</w:t>
      </w:r>
    </w:p>
    <w:p w:rsidR="00D37741" w:rsidRPr="005F531D" w:rsidRDefault="009523AE" w:rsidP="00757677">
      <w:pPr>
        <w:ind w:firstLine="567"/>
        <w:jc w:val="both"/>
        <w:rPr>
          <w:rFonts w:cs="Times New Roman"/>
          <w:szCs w:val="24"/>
        </w:rPr>
      </w:pPr>
      <w:r w:rsidRPr="005F531D">
        <w:rPr>
          <w:rFonts w:cs="Times New Roman"/>
          <w:szCs w:val="24"/>
        </w:rPr>
        <w:t>3.</w:t>
      </w:r>
      <w:r w:rsidR="00B23D15">
        <w:rPr>
          <w:rFonts w:cs="Times New Roman"/>
          <w:szCs w:val="24"/>
        </w:rPr>
        <w:t xml:space="preserve"> </w:t>
      </w:r>
      <w:r w:rsidR="00D37741" w:rsidRPr="005F531D">
        <w:rPr>
          <w:rFonts w:cs="Times New Roman"/>
          <w:szCs w:val="24"/>
        </w:rPr>
        <w:t>намаляване или увеличаване на капитала;</w:t>
      </w:r>
    </w:p>
    <w:p w:rsidR="00D37741" w:rsidRPr="005F531D" w:rsidRDefault="00D37741" w:rsidP="00757677">
      <w:pPr>
        <w:ind w:firstLine="567"/>
        <w:jc w:val="both"/>
        <w:rPr>
          <w:rFonts w:cs="Times New Roman"/>
          <w:szCs w:val="24"/>
        </w:rPr>
      </w:pPr>
      <w:r w:rsidRPr="005F531D">
        <w:rPr>
          <w:rFonts w:cs="Times New Roman"/>
          <w:szCs w:val="24"/>
        </w:rPr>
        <w:t>4. даване съгласие за придобиване на недвижими имоти и/или вещни права върху имоти;</w:t>
      </w:r>
    </w:p>
    <w:p w:rsidR="00D37741" w:rsidRPr="005F531D" w:rsidRDefault="00D37741" w:rsidP="00757677">
      <w:pPr>
        <w:ind w:firstLine="567"/>
        <w:jc w:val="both"/>
        <w:rPr>
          <w:rFonts w:cs="Times New Roman"/>
          <w:szCs w:val="24"/>
        </w:rPr>
      </w:pPr>
      <w:r w:rsidRPr="005F531D">
        <w:rPr>
          <w:rFonts w:cs="Times New Roman"/>
          <w:szCs w:val="24"/>
        </w:rPr>
        <w:t>5. даване съгласие за разпореждане с недвижими имоти и вещни права върху имоти, които са част от ДМА на дружеството, след провеждане на публичен търг или публично оповестен конкурс;</w:t>
      </w:r>
    </w:p>
    <w:p w:rsidR="00D37741" w:rsidRPr="005F531D" w:rsidRDefault="00D37741" w:rsidP="00757677">
      <w:pPr>
        <w:ind w:firstLine="567"/>
        <w:jc w:val="both"/>
        <w:rPr>
          <w:rFonts w:cs="Times New Roman"/>
          <w:szCs w:val="24"/>
        </w:rPr>
      </w:pPr>
      <w:r w:rsidRPr="005F531D">
        <w:rPr>
          <w:rFonts w:cs="Times New Roman"/>
          <w:szCs w:val="24"/>
        </w:rPr>
        <w:t>6. предявяване искове на дружеството срещу управителя, контрольора или член на Съвета на директорите /Надзорния съвет/ и назначава представител за водене на процеси срещу тях;</w:t>
      </w:r>
    </w:p>
    <w:p w:rsidR="00D37741" w:rsidRPr="005F531D" w:rsidRDefault="00D37741" w:rsidP="00757677">
      <w:pPr>
        <w:ind w:firstLine="567"/>
        <w:jc w:val="both"/>
        <w:rPr>
          <w:rFonts w:cs="Times New Roman"/>
          <w:szCs w:val="24"/>
        </w:rPr>
      </w:pPr>
      <w:r w:rsidRPr="005F531D">
        <w:rPr>
          <w:rFonts w:cs="Times New Roman"/>
          <w:szCs w:val="24"/>
        </w:rPr>
        <w:lastRenderedPageBreak/>
        <w:t>7.</w:t>
      </w:r>
      <w:r w:rsidR="00B23D15">
        <w:rPr>
          <w:rFonts w:cs="Times New Roman"/>
          <w:szCs w:val="24"/>
        </w:rPr>
        <w:t xml:space="preserve"> </w:t>
      </w:r>
      <w:r w:rsidRPr="005F531D">
        <w:rPr>
          <w:rFonts w:cs="Times New Roman"/>
          <w:szCs w:val="24"/>
        </w:rPr>
        <w:t>допълнителни парични вноски при спазване на действащото законодателство;</w:t>
      </w:r>
    </w:p>
    <w:p w:rsidR="00D37741" w:rsidRPr="005F531D" w:rsidRDefault="00B23D15" w:rsidP="00757677">
      <w:pPr>
        <w:ind w:firstLine="567"/>
        <w:jc w:val="both"/>
        <w:rPr>
          <w:rFonts w:cs="Times New Roman"/>
          <w:szCs w:val="24"/>
        </w:rPr>
      </w:pPr>
      <w:r>
        <w:rPr>
          <w:rFonts w:cs="Times New Roman"/>
          <w:szCs w:val="24"/>
        </w:rPr>
        <w:t>8</w:t>
      </w:r>
      <w:r w:rsidR="00D37741" w:rsidRPr="005F531D">
        <w:rPr>
          <w:rFonts w:cs="Times New Roman"/>
          <w:szCs w:val="24"/>
        </w:rPr>
        <w:t>.</w:t>
      </w:r>
      <w:r>
        <w:rPr>
          <w:rFonts w:cs="Times New Roman"/>
          <w:szCs w:val="24"/>
        </w:rPr>
        <w:t xml:space="preserve"> </w:t>
      </w:r>
      <w:r w:rsidR="00D37741" w:rsidRPr="005F531D">
        <w:rPr>
          <w:rFonts w:cs="Times New Roman"/>
          <w:szCs w:val="24"/>
        </w:rPr>
        <w:t>даване съгласие за обезпечаване с активи на дружеството в полза на трети лица на техни задължения;</w:t>
      </w:r>
    </w:p>
    <w:p w:rsidR="00D37741" w:rsidRPr="005F531D" w:rsidRDefault="00D37741" w:rsidP="00757677">
      <w:pPr>
        <w:ind w:firstLine="567"/>
        <w:jc w:val="both"/>
        <w:rPr>
          <w:rFonts w:cs="Times New Roman"/>
          <w:szCs w:val="24"/>
        </w:rPr>
      </w:pPr>
      <w:r w:rsidRPr="005F531D">
        <w:rPr>
          <w:rFonts w:cs="Times New Roman"/>
          <w:szCs w:val="24"/>
        </w:rPr>
        <w:t>9.</w:t>
      </w:r>
      <w:r w:rsidR="00B23D15">
        <w:rPr>
          <w:rFonts w:cs="Times New Roman"/>
          <w:szCs w:val="24"/>
        </w:rPr>
        <w:t xml:space="preserve"> </w:t>
      </w:r>
      <w:r w:rsidRPr="005F531D">
        <w:rPr>
          <w:rFonts w:cs="Times New Roman"/>
          <w:szCs w:val="24"/>
        </w:rPr>
        <w:t>даване съгласие за кредитиране, поемане на дълг или издаване на банкова гаранция от дружеството в полза на трети лица;</w:t>
      </w:r>
    </w:p>
    <w:p w:rsidR="00D37741" w:rsidRPr="005F531D" w:rsidRDefault="00D37741" w:rsidP="00757677">
      <w:pPr>
        <w:ind w:firstLine="567"/>
        <w:jc w:val="both"/>
        <w:rPr>
          <w:rFonts w:cs="Times New Roman"/>
          <w:szCs w:val="24"/>
        </w:rPr>
      </w:pPr>
      <w:r w:rsidRPr="005F531D">
        <w:rPr>
          <w:rFonts w:cs="Times New Roman"/>
          <w:szCs w:val="24"/>
        </w:rPr>
        <w:t>10.</w:t>
      </w:r>
      <w:r w:rsidR="00B23D15">
        <w:rPr>
          <w:rFonts w:cs="Times New Roman"/>
          <w:szCs w:val="24"/>
        </w:rPr>
        <w:t xml:space="preserve"> </w:t>
      </w:r>
      <w:r w:rsidRPr="005F531D">
        <w:rPr>
          <w:rFonts w:cs="Times New Roman"/>
          <w:szCs w:val="24"/>
        </w:rPr>
        <w:t>даване съгласие за кредитиране на дружеството от финансови институции;</w:t>
      </w:r>
    </w:p>
    <w:p w:rsidR="009523AE" w:rsidRPr="005F531D" w:rsidRDefault="00D37741" w:rsidP="00757677">
      <w:pPr>
        <w:pStyle w:val="Default"/>
        <w:widowControl w:val="0"/>
        <w:ind w:firstLine="567"/>
        <w:jc w:val="both"/>
        <w:rPr>
          <w:color w:val="auto"/>
        </w:rPr>
      </w:pPr>
      <w:r w:rsidRPr="005F531D">
        <w:t>11.</w:t>
      </w:r>
      <w:r w:rsidR="00B23D15">
        <w:t xml:space="preserve"> </w:t>
      </w:r>
      <w:r w:rsidR="009523AE" w:rsidRPr="005F531D">
        <w:rPr>
          <w:color w:val="auto"/>
        </w:rPr>
        <w:t>назначаване и освобождаване на регистрирани одитори, когато извършването на одит е задължително в предвидените от закон случаи или е взето решение за извършване на независим финансов одит;</w:t>
      </w:r>
    </w:p>
    <w:p w:rsidR="00D37741" w:rsidRPr="005F531D" w:rsidRDefault="00D37741" w:rsidP="00757677">
      <w:pPr>
        <w:ind w:firstLine="567"/>
        <w:jc w:val="both"/>
        <w:rPr>
          <w:rFonts w:cs="Times New Roman"/>
          <w:szCs w:val="24"/>
        </w:rPr>
      </w:pPr>
      <w:r w:rsidRPr="005F531D">
        <w:rPr>
          <w:rFonts w:cs="Times New Roman"/>
          <w:szCs w:val="24"/>
        </w:rPr>
        <w:t>12.</w:t>
      </w:r>
      <w:r w:rsidR="00B23D15">
        <w:rPr>
          <w:rFonts w:cs="Times New Roman"/>
          <w:szCs w:val="24"/>
        </w:rPr>
        <w:t xml:space="preserve"> </w:t>
      </w:r>
      <w:r w:rsidRPr="005F531D">
        <w:rPr>
          <w:rFonts w:cs="Times New Roman"/>
          <w:szCs w:val="24"/>
        </w:rPr>
        <w:t>даване съгласие за учредяване на ипотека и/или залог на ДМА на дружеството;</w:t>
      </w:r>
    </w:p>
    <w:p w:rsidR="00D37741" w:rsidRPr="005F531D" w:rsidRDefault="00D37741" w:rsidP="00757677">
      <w:pPr>
        <w:ind w:firstLine="567"/>
        <w:jc w:val="both"/>
        <w:rPr>
          <w:rFonts w:cs="Times New Roman"/>
          <w:szCs w:val="24"/>
        </w:rPr>
      </w:pPr>
      <w:r w:rsidRPr="005F531D">
        <w:rPr>
          <w:rFonts w:cs="Times New Roman"/>
          <w:szCs w:val="24"/>
        </w:rPr>
        <w:t>13.</w:t>
      </w:r>
      <w:r w:rsidR="00B23D15">
        <w:rPr>
          <w:rFonts w:cs="Times New Roman"/>
          <w:szCs w:val="24"/>
        </w:rPr>
        <w:t xml:space="preserve"> </w:t>
      </w:r>
      <w:r w:rsidRPr="005F531D">
        <w:rPr>
          <w:rFonts w:cs="Times New Roman"/>
          <w:szCs w:val="24"/>
        </w:rPr>
        <w:t>даване съгласие за откриване и закриване на клонове на дружеството и за участие или прекратяване на същото в други търговски дружества или граждански дружества;</w:t>
      </w:r>
    </w:p>
    <w:p w:rsidR="00D37741" w:rsidRPr="005F531D" w:rsidRDefault="00D37741" w:rsidP="00757677">
      <w:pPr>
        <w:ind w:firstLine="567"/>
        <w:jc w:val="both"/>
        <w:rPr>
          <w:rFonts w:cs="Times New Roman"/>
          <w:szCs w:val="24"/>
        </w:rPr>
      </w:pPr>
      <w:r w:rsidRPr="005F531D">
        <w:rPr>
          <w:rFonts w:cs="Times New Roman"/>
          <w:szCs w:val="24"/>
        </w:rPr>
        <w:t>14.</w:t>
      </w:r>
      <w:r w:rsidR="00B23D15">
        <w:rPr>
          <w:rFonts w:cs="Times New Roman"/>
          <w:szCs w:val="24"/>
        </w:rPr>
        <w:t xml:space="preserve"> </w:t>
      </w:r>
      <w:r w:rsidRPr="005F531D">
        <w:rPr>
          <w:rFonts w:cs="Times New Roman"/>
          <w:szCs w:val="24"/>
        </w:rPr>
        <w:t>даване съгласие за придобиване или разпореждане с дялове или акции - собственост на дружеството в други дружества.</w:t>
      </w:r>
    </w:p>
    <w:p w:rsidR="00CA0DB6" w:rsidRDefault="00D37741" w:rsidP="00757677">
      <w:pPr>
        <w:ind w:firstLine="567"/>
        <w:jc w:val="both"/>
        <w:rPr>
          <w:rFonts w:cs="Times New Roman"/>
          <w:szCs w:val="24"/>
        </w:rPr>
      </w:pPr>
      <w:r w:rsidRPr="005F531D">
        <w:rPr>
          <w:rFonts w:cs="Times New Roman"/>
          <w:szCs w:val="24"/>
        </w:rPr>
        <w:t>15.</w:t>
      </w:r>
      <w:r w:rsidR="00B23D15">
        <w:rPr>
          <w:rFonts w:cs="Times New Roman"/>
          <w:szCs w:val="24"/>
        </w:rPr>
        <w:t xml:space="preserve"> </w:t>
      </w:r>
      <w:r w:rsidRPr="005F531D">
        <w:rPr>
          <w:rFonts w:cs="Times New Roman"/>
          <w:szCs w:val="24"/>
        </w:rPr>
        <w:t xml:space="preserve">ежегодно утвърждаване </w:t>
      </w:r>
      <w:r w:rsidR="00CA0DB6">
        <w:rPr>
          <w:rFonts w:cs="Times New Roman"/>
          <w:szCs w:val="24"/>
        </w:rPr>
        <w:t>на</w:t>
      </w:r>
      <w:r w:rsidRPr="005F531D">
        <w:rPr>
          <w:rFonts w:cs="Times New Roman"/>
          <w:szCs w:val="24"/>
        </w:rPr>
        <w:t xml:space="preserve"> програми за развитието на дружествата за същата година, които се считат за неразделна част от договорите за възлагане управлението. </w:t>
      </w:r>
    </w:p>
    <w:p w:rsidR="00D37741" w:rsidRPr="005F531D" w:rsidRDefault="00D37741" w:rsidP="00757677">
      <w:pPr>
        <w:ind w:firstLine="567"/>
        <w:jc w:val="both"/>
        <w:rPr>
          <w:rFonts w:cs="Times New Roman"/>
          <w:szCs w:val="24"/>
        </w:rPr>
      </w:pPr>
      <w:r w:rsidRPr="005F531D">
        <w:rPr>
          <w:rFonts w:cs="Times New Roman"/>
          <w:szCs w:val="24"/>
        </w:rPr>
        <w:t>16.</w:t>
      </w:r>
      <w:r w:rsidR="00B23D15">
        <w:rPr>
          <w:rFonts w:cs="Times New Roman"/>
          <w:szCs w:val="24"/>
        </w:rPr>
        <w:t xml:space="preserve"> </w:t>
      </w:r>
      <w:r w:rsidRPr="005F531D">
        <w:rPr>
          <w:rFonts w:cs="Times New Roman"/>
          <w:szCs w:val="24"/>
        </w:rPr>
        <w:t>разпределение на печалбата и нейното изплащане;</w:t>
      </w:r>
    </w:p>
    <w:p w:rsidR="00D37741" w:rsidRPr="005F531D" w:rsidRDefault="00D37741" w:rsidP="00757677">
      <w:pPr>
        <w:ind w:firstLine="567"/>
        <w:jc w:val="both"/>
        <w:rPr>
          <w:rFonts w:cs="Times New Roman"/>
          <w:szCs w:val="24"/>
        </w:rPr>
      </w:pPr>
      <w:r w:rsidRPr="005F531D">
        <w:rPr>
          <w:rFonts w:cs="Times New Roman"/>
          <w:szCs w:val="24"/>
        </w:rPr>
        <w:t>17.</w:t>
      </w:r>
      <w:r w:rsidR="00B23D15">
        <w:rPr>
          <w:rFonts w:cs="Times New Roman"/>
          <w:szCs w:val="24"/>
        </w:rPr>
        <w:t xml:space="preserve"> </w:t>
      </w:r>
      <w:r w:rsidRPr="005F531D">
        <w:rPr>
          <w:rFonts w:cs="Times New Roman"/>
          <w:szCs w:val="24"/>
        </w:rPr>
        <w:t xml:space="preserve">преобразуване или прекратяване дейността на дружеството и откриване процедура по неговата ликвидация и избиране на ликвидатор;  </w:t>
      </w:r>
    </w:p>
    <w:p w:rsidR="00D37741" w:rsidRPr="005F531D" w:rsidRDefault="00D37741" w:rsidP="00757677">
      <w:pPr>
        <w:ind w:firstLine="567"/>
        <w:jc w:val="both"/>
        <w:rPr>
          <w:rFonts w:cs="Times New Roman"/>
          <w:szCs w:val="24"/>
        </w:rPr>
      </w:pPr>
      <w:r w:rsidRPr="005F531D">
        <w:rPr>
          <w:rFonts w:cs="Times New Roman"/>
          <w:szCs w:val="24"/>
        </w:rPr>
        <w:t>18.</w:t>
      </w:r>
      <w:r w:rsidR="00B23D15">
        <w:rPr>
          <w:rFonts w:cs="Times New Roman"/>
          <w:szCs w:val="24"/>
        </w:rPr>
        <w:t xml:space="preserve"> </w:t>
      </w:r>
      <w:r w:rsidRPr="005F531D">
        <w:rPr>
          <w:rFonts w:cs="Times New Roman"/>
          <w:szCs w:val="24"/>
        </w:rPr>
        <w:t>изменение в предмета на дейност;</w:t>
      </w:r>
    </w:p>
    <w:p w:rsidR="00D37741" w:rsidRPr="005F531D" w:rsidRDefault="00D37741" w:rsidP="00757677">
      <w:pPr>
        <w:ind w:firstLine="567"/>
        <w:jc w:val="both"/>
        <w:rPr>
          <w:rFonts w:cs="Times New Roman"/>
          <w:szCs w:val="24"/>
        </w:rPr>
      </w:pPr>
      <w:r w:rsidRPr="005F531D">
        <w:rPr>
          <w:rFonts w:cs="Times New Roman"/>
          <w:szCs w:val="24"/>
        </w:rPr>
        <w:t>19.</w:t>
      </w:r>
      <w:r w:rsidR="00B23D15">
        <w:rPr>
          <w:rFonts w:cs="Times New Roman"/>
          <w:szCs w:val="24"/>
        </w:rPr>
        <w:t xml:space="preserve"> </w:t>
      </w:r>
      <w:r w:rsidRPr="005F531D">
        <w:rPr>
          <w:rFonts w:cs="Times New Roman"/>
          <w:szCs w:val="24"/>
        </w:rPr>
        <w:t>промяна в представителството на общината в съответното Общо събрание на съдружниците или акционерите;</w:t>
      </w:r>
    </w:p>
    <w:p w:rsidR="00D37741" w:rsidRPr="005F531D" w:rsidRDefault="00D37741" w:rsidP="00757677">
      <w:pPr>
        <w:ind w:firstLine="567"/>
        <w:jc w:val="both"/>
        <w:rPr>
          <w:rFonts w:cs="Times New Roman"/>
          <w:szCs w:val="24"/>
        </w:rPr>
      </w:pPr>
      <w:r w:rsidRPr="005F531D">
        <w:rPr>
          <w:rFonts w:cs="Times New Roman"/>
          <w:szCs w:val="24"/>
        </w:rPr>
        <w:t>20.</w:t>
      </w:r>
      <w:r w:rsidR="00B23D15">
        <w:rPr>
          <w:rFonts w:cs="Times New Roman"/>
          <w:szCs w:val="24"/>
        </w:rPr>
        <w:t xml:space="preserve"> </w:t>
      </w:r>
      <w:r w:rsidRPr="005F531D">
        <w:rPr>
          <w:rFonts w:cs="Times New Roman"/>
          <w:szCs w:val="24"/>
        </w:rPr>
        <w:t>приемане за сведение годишния счетоводен отчет и баланс на дружеството, приети от Общото му събрание. Същите се представят от представителя на общината в Общото събрание на съдружниците /акционерите/.</w:t>
      </w:r>
    </w:p>
    <w:p w:rsidR="00D37741" w:rsidRPr="005F531D" w:rsidRDefault="00D37741" w:rsidP="00757677">
      <w:pPr>
        <w:ind w:firstLine="567"/>
        <w:jc w:val="both"/>
        <w:rPr>
          <w:rFonts w:cs="Times New Roman"/>
          <w:szCs w:val="24"/>
        </w:rPr>
      </w:pPr>
      <w:r w:rsidRPr="005F531D">
        <w:rPr>
          <w:rFonts w:cs="Times New Roman"/>
          <w:szCs w:val="24"/>
        </w:rPr>
        <w:t>21.</w:t>
      </w:r>
      <w:r w:rsidR="007C0FB6">
        <w:rPr>
          <w:rFonts w:cs="Times New Roman"/>
          <w:szCs w:val="24"/>
        </w:rPr>
        <w:t xml:space="preserve"> </w:t>
      </w:r>
      <w:r w:rsidRPr="005F531D">
        <w:rPr>
          <w:rFonts w:cs="Times New Roman"/>
          <w:szCs w:val="24"/>
        </w:rPr>
        <w:t>по други въпроси, свързани с дейността на дружествата, за които е сезиран от Кмета на Общината.</w:t>
      </w:r>
    </w:p>
    <w:p w:rsidR="00D37741" w:rsidRPr="005F531D" w:rsidRDefault="00B23D15" w:rsidP="00757677">
      <w:pPr>
        <w:ind w:firstLine="567"/>
        <w:jc w:val="both"/>
        <w:rPr>
          <w:rFonts w:cs="Times New Roman"/>
          <w:szCs w:val="24"/>
        </w:rPr>
      </w:pPr>
      <w:r>
        <w:rPr>
          <w:rFonts w:cs="Times New Roman"/>
          <w:b/>
          <w:szCs w:val="24"/>
        </w:rPr>
        <w:t>(2)</w:t>
      </w:r>
      <w:r w:rsidR="00D37741" w:rsidRPr="005F531D">
        <w:rPr>
          <w:rFonts w:cs="Times New Roman"/>
          <w:szCs w:val="24"/>
        </w:rPr>
        <w:t xml:space="preserve"> В изпълнение на решенията по ал.</w:t>
      </w:r>
      <w:r w:rsidR="007C0FB6">
        <w:rPr>
          <w:rFonts w:cs="Times New Roman"/>
          <w:szCs w:val="24"/>
        </w:rPr>
        <w:t xml:space="preserve"> </w:t>
      </w:r>
      <w:r w:rsidR="00D37741" w:rsidRPr="005F531D">
        <w:rPr>
          <w:rFonts w:cs="Times New Roman"/>
          <w:szCs w:val="24"/>
        </w:rPr>
        <w:t>1, т.</w:t>
      </w:r>
      <w:r w:rsidR="007C0FB6">
        <w:rPr>
          <w:rFonts w:cs="Times New Roman"/>
          <w:szCs w:val="24"/>
        </w:rPr>
        <w:t xml:space="preserve"> </w:t>
      </w:r>
      <w:r w:rsidR="00D37741" w:rsidRPr="005F531D">
        <w:rPr>
          <w:rFonts w:cs="Times New Roman"/>
          <w:szCs w:val="24"/>
        </w:rPr>
        <w:t>1 - т.</w:t>
      </w:r>
      <w:r w:rsidR="007C0FB6">
        <w:rPr>
          <w:rFonts w:cs="Times New Roman"/>
          <w:szCs w:val="24"/>
        </w:rPr>
        <w:t xml:space="preserve"> </w:t>
      </w:r>
      <w:r w:rsidR="00D37741" w:rsidRPr="005F531D">
        <w:rPr>
          <w:rFonts w:cs="Times New Roman"/>
          <w:szCs w:val="24"/>
        </w:rPr>
        <w:t>18 и т.</w:t>
      </w:r>
      <w:r w:rsidR="007C0FB6">
        <w:rPr>
          <w:rFonts w:cs="Times New Roman"/>
          <w:szCs w:val="24"/>
        </w:rPr>
        <w:t xml:space="preserve"> </w:t>
      </w:r>
      <w:r w:rsidR="00D37741" w:rsidRPr="005F531D">
        <w:rPr>
          <w:rFonts w:cs="Times New Roman"/>
          <w:szCs w:val="24"/>
        </w:rPr>
        <w:t xml:space="preserve">21, представителят на общината внася съответно предложение и гласува за него в Общото събрание на съдружниците /акционерите/. </w:t>
      </w:r>
    </w:p>
    <w:p w:rsidR="00D37741" w:rsidRPr="005F531D" w:rsidRDefault="00B23D15" w:rsidP="00757677">
      <w:pPr>
        <w:ind w:firstLine="567"/>
        <w:jc w:val="both"/>
        <w:rPr>
          <w:rFonts w:cs="Times New Roman"/>
          <w:szCs w:val="24"/>
        </w:rPr>
      </w:pPr>
      <w:r w:rsidRPr="00B23D15">
        <w:rPr>
          <w:rFonts w:cs="Times New Roman"/>
          <w:b/>
          <w:szCs w:val="24"/>
        </w:rPr>
        <w:t>(3)</w:t>
      </w:r>
      <w:r w:rsidR="00D37741" w:rsidRPr="005F531D">
        <w:rPr>
          <w:rFonts w:cs="Times New Roman"/>
          <w:szCs w:val="24"/>
        </w:rPr>
        <w:t xml:space="preserve"> В случаите по ал.</w:t>
      </w:r>
      <w:r w:rsidR="007C0FB6">
        <w:rPr>
          <w:rFonts w:cs="Times New Roman"/>
          <w:szCs w:val="24"/>
        </w:rPr>
        <w:t xml:space="preserve"> </w:t>
      </w:r>
      <w:r w:rsidR="00D37741" w:rsidRPr="005F531D">
        <w:rPr>
          <w:rFonts w:cs="Times New Roman"/>
          <w:szCs w:val="24"/>
        </w:rPr>
        <w:t>1, т.</w:t>
      </w:r>
      <w:r w:rsidR="007C0FB6">
        <w:rPr>
          <w:rFonts w:cs="Times New Roman"/>
          <w:szCs w:val="24"/>
        </w:rPr>
        <w:t xml:space="preserve"> </w:t>
      </w:r>
      <w:r w:rsidR="00D37741" w:rsidRPr="005F531D">
        <w:rPr>
          <w:rFonts w:cs="Times New Roman"/>
          <w:szCs w:val="24"/>
        </w:rPr>
        <w:t xml:space="preserve">1, представителят на общината в Общото събрание на съдружниците /акционерите/ сключва, изменя или прекратява договорите с управителя или членовете на Съвета на директорите /Надзорния съвет/, които предварително се съгласуват от Кмета на общината. Размерът на основните и допълнителните възнаграждения по договорите за управление с лицата от управителните органи, се определят, начисляват и изплащат при условията и по реда на Раздел </w:t>
      </w:r>
      <w:r w:rsidR="007C0FB6" w:rsidRPr="007C0FB6">
        <w:rPr>
          <w:bCs/>
          <w:lang w:val="en-US"/>
        </w:rPr>
        <w:t>X</w:t>
      </w:r>
      <w:r w:rsidR="007C0FB6">
        <w:rPr>
          <w:bCs/>
        </w:rPr>
        <w:t xml:space="preserve"> от</w:t>
      </w:r>
      <w:r w:rsidR="00D37741" w:rsidRPr="005F531D">
        <w:rPr>
          <w:rFonts w:cs="Times New Roman"/>
          <w:szCs w:val="24"/>
        </w:rPr>
        <w:t xml:space="preserve"> настоящата наредба</w:t>
      </w:r>
      <w:r w:rsidR="00E130E7" w:rsidRPr="005F531D">
        <w:rPr>
          <w:rFonts w:cs="Times New Roman"/>
          <w:szCs w:val="24"/>
        </w:rPr>
        <w:t>.</w:t>
      </w:r>
    </w:p>
    <w:p w:rsidR="00D37741" w:rsidRPr="005F531D" w:rsidRDefault="00D37741" w:rsidP="00757677">
      <w:pPr>
        <w:ind w:firstLine="567"/>
        <w:jc w:val="both"/>
        <w:rPr>
          <w:rFonts w:cs="Times New Roman"/>
          <w:szCs w:val="24"/>
        </w:rPr>
      </w:pPr>
      <w:r w:rsidRPr="005F531D">
        <w:rPr>
          <w:rFonts w:cs="Times New Roman"/>
          <w:b/>
          <w:szCs w:val="24"/>
        </w:rPr>
        <w:t xml:space="preserve">Чл. </w:t>
      </w:r>
      <w:r w:rsidR="007C0FB6">
        <w:rPr>
          <w:rFonts w:cs="Times New Roman"/>
          <w:b/>
          <w:szCs w:val="24"/>
        </w:rPr>
        <w:t>5</w:t>
      </w:r>
      <w:r w:rsidR="00006B9A" w:rsidRPr="005F531D">
        <w:rPr>
          <w:rFonts w:cs="Times New Roman"/>
          <w:b/>
          <w:szCs w:val="24"/>
        </w:rPr>
        <w:t xml:space="preserve">0 </w:t>
      </w:r>
      <w:r w:rsidRPr="005F531D">
        <w:rPr>
          <w:rFonts w:cs="Times New Roman"/>
          <w:szCs w:val="24"/>
        </w:rPr>
        <w:t xml:space="preserve">Публичните предприятия – търговски дружества с над 50% участие на Община </w:t>
      </w:r>
      <w:r w:rsidR="0032577E">
        <w:rPr>
          <w:rFonts w:cs="Times New Roman"/>
          <w:szCs w:val="24"/>
        </w:rPr>
        <w:t>Лъки</w:t>
      </w:r>
      <w:r w:rsidRPr="005F531D">
        <w:rPr>
          <w:rFonts w:cs="Times New Roman"/>
          <w:szCs w:val="24"/>
        </w:rPr>
        <w:t xml:space="preserve"> в капитала, внасят в приход на общинския бюджет час</w:t>
      </w:r>
      <w:r w:rsidR="009523AE" w:rsidRPr="005F531D">
        <w:rPr>
          <w:rFonts w:cs="Times New Roman"/>
          <w:szCs w:val="24"/>
        </w:rPr>
        <w:t xml:space="preserve">т от средствата, постъпили от наеми </w:t>
      </w:r>
      <w:r w:rsidRPr="005F531D">
        <w:rPr>
          <w:rFonts w:cs="Times New Roman"/>
          <w:szCs w:val="24"/>
        </w:rPr>
        <w:t>на имоти</w:t>
      </w:r>
      <w:r w:rsidR="009523AE" w:rsidRPr="005F531D">
        <w:rPr>
          <w:rFonts w:cs="Times New Roman"/>
          <w:szCs w:val="24"/>
        </w:rPr>
        <w:t>,</w:t>
      </w:r>
      <w:r w:rsidRPr="005F531D">
        <w:rPr>
          <w:rFonts w:cs="Times New Roman"/>
          <w:szCs w:val="24"/>
        </w:rPr>
        <w:t xml:space="preserve"> включени в техните ДМА от други лица, пропорционално на размера на участието на общината в техния капитал и в размер, определен с решение на Общинския съвет. Това не се отнася за дружествата</w:t>
      </w:r>
      <w:r w:rsidR="007C0FB6">
        <w:rPr>
          <w:rFonts w:cs="Times New Roman"/>
          <w:szCs w:val="24"/>
        </w:rPr>
        <w:t>, в чий</w:t>
      </w:r>
      <w:r w:rsidR="009523AE" w:rsidRPr="005F531D">
        <w:rPr>
          <w:rFonts w:cs="Times New Roman"/>
          <w:szCs w:val="24"/>
        </w:rPr>
        <w:t xml:space="preserve">то предмет на дейност е включено отдаване под наем. </w:t>
      </w:r>
    </w:p>
    <w:p w:rsidR="00E130E7" w:rsidRDefault="00E130E7" w:rsidP="00061478">
      <w:pPr>
        <w:ind w:firstLine="708"/>
        <w:jc w:val="both"/>
        <w:rPr>
          <w:rFonts w:cs="Times New Roman"/>
          <w:szCs w:val="24"/>
        </w:rPr>
      </w:pPr>
    </w:p>
    <w:p w:rsidR="00431AE3" w:rsidRPr="005F531D" w:rsidRDefault="00431AE3" w:rsidP="00061478">
      <w:pPr>
        <w:ind w:firstLine="708"/>
        <w:jc w:val="both"/>
        <w:rPr>
          <w:rFonts w:cs="Times New Roman"/>
          <w:szCs w:val="24"/>
        </w:rPr>
      </w:pPr>
    </w:p>
    <w:p w:rsidR="006B56A4" w:rsidRPr="005F531D" w:rsidRDefault="009523AE" w:rsidP="006B56A4">
      <w:pPr>
        <w:ind w:firstLine="720"/>
        <w:jc w:val="both"/>
        <w:rPr>
          <w:rFonts w:cs="Times New Roman"/>
          <w:b/>
          <w:szCs w:val="24"/>
        </w:rPr>
      </w:pPr>
      <w:r w:rsidRPr="005F531D">
        <w:rPr>
          <w:rFonts w:cs="Times New Roman"/>
          <w:szCs w:val="24"/>
        </w:rPr>
        <w:tab/>
      </w:r>
      <w:r w:rsidRPr="005F531D">
        <w:rPr>
          <w:rFonts w:cs="Times New Roman"/>
          <w:szCs w:val="24"/>
        </w:rPr>
        <w:tab/>
      </w:r>
      <w:r w:rsidRPr="005F531D">
        <w:rPr>
          <w:rFonts w:cs="Times New Roman"/>
          <w:szCs w:val="24"/>
        </w:rPr>
        <w:tab/>
      </w:r>
      <w:r w:rsidRPr="005F531D">
        <w:rPr>
          <w:rFonts w:cs="Times New Roman"/>
          <w:szCs w:val="24"/>
        </w:rPr>
        <w:tab/>
      </w:r>
      <w:r w:rsidRPr="005F531D">
        <w:rPr>
          <w:rFonts w:cs="Times New Roman"/>
          <w:szCs w:val="24"/>
        </w:rPr>
        <w:tab/>
      </w:r>
      <w:r w:rsidR="007C0FB6" w:rsidRPr="007C0FB6">
        <w:rPr>
          <w:rFonts w:cs="Times New Roman"/>
          <w:b/>
          <w:bCs/>
          <w:szCs w:val="24"/>
        </w:rPr>
        <w:t xml:space="preserve">РАЗДЕЛ  </w:t>
      </w:r>
      <w:r w:rsidR="007C0FB6" w:rsidRPr="007C0FB6">
        <w:rPr>
          <w:rFonts w:cs="Times New Roman"/>
          <w:b/>
          <w:bCs/>
          <w:szCs w:val="24"/>
          <w:lang w:val="en-US"/>
        </w:rPr>
        <w:t>X</w:t>
      </w:r>
      <w:r w:rsidR="007C0FB6" w:rsidRPr="007C0FB6">
        <w:rPr>
          <w:rFonts w:cs="Times New Roman"/>
          <w:b/>
          <w:szCs w:val="24"/>
          <w:lang w:val="en-US"/>
        </w:rPr>
        <w:t>II</w:t>
      </w:r>
      <w:r w:rsidRPr="005F531D">
        <w:rPr>
          <w:rFonts w:cs="Times New Roman"/>
          <w:b/>
          <w:szCs w:val="24"/>
          <w:lang w:val="en-US"/>
        </w:rPr>
        <w:t>I</w:t>
      </w:r>
    </w:p>
    <w:p w:rsidR="00D54470" w:rsidRPr="005F531D" w:rsidRDefault="00D54470" w:rsidP="00D54470">
      <w:pPr>
        <w:pStyle w:val="ae"/>
        <w:jc w:val="center"/>
        <w:rPr>
          <w:rFonts w:cs="Times New Roman"/>
          <w:b/>
        </w:rPr>
      </w:pPr>
      <w:r w:rsidRPr="005F531D">
        <w:rPr>
          <w:rFonts w:cs="Times New Roman"/>
          <w:b/>
        </w:rPr>
        <w:t>РЕД ЗА УСТАНОВЯВАНЕ И ВНАСЯНЕ НА ДИВИДЕНТИ И ПОКРИВАНЕ</w:t>
      </w:r>
    </w:p>
    <w:p w:rsidR="00D54470" w:rsidRPr="005F531D" w:rsidRDefault="00D54470" w:rsidP="00D54470">
      <w:pPr>
        <w:pStyle w:val="ae"/>
        <w:jc w:val="center"/>
        <w:rPr>
          <w:rFonts w:cs="Times New Roman"/>
          <w:b/>
        </w:rPr>
      </w:pPr>
      <w:r w:rsidRPr="005F531D">
        <w:rPr>
          <w:rFonts w:cs="Times New Roman"/>
          <w:b/>
        </w:rPr>
        <w:t>НА ЗАГУ</w:t>
      </w:r>
      <w:r w:rsidR="005A6FAB" w:rsidRPr="005F531D">
        <w:rPr>
          <w:rFonts w:cs="Times New Roman"/>
          <w:b/>
        </w:rPr>
        <w:t>БИ НА ПУБЛИЧНИТЕ ОБЩИНСКИ ПРЕДП</w:t>
      </w:r>
      <w:r w:rsidRPr="005F531D">
        <w:rPr>
          <w:rFonts w:cs="Times New Roman"/>
          <w:b/>
        </w:rPr>
        <w:t>Р</w:t>
      </w:r>
      <w:r w:rsidR="005A6FAB" w:rsidRPr="005F531D">
        <w:rPr>
          <w:rFonts w:cs="Times New Roman"/>
          <w:b/>
          <w:lang w:val="en-US"/>
        </w:rPr>
        <w:t>И</w:t>
      </w:r>
      <w:r w:rsidRPr="005F531D">
        <w:rPr>
          <w:rFonts w:cs="Times New Roman"/>
          <w:b/>
        </w:rPr>
        <w:t>ЯТИЯ – ЕДНОЛИЧНИ ТЪРГОВСКИ ДРУЖЕСТВА</w:t>
      </w:r>
    </w:p>
    <w:p w:rsidR="00D54470" w:rsidRPr="005F531D" w:rsidRDefault="00D54470" w:rsidP="00D54470">
      <w:pPr>
        <w:jc w:val="both"/>
        <w:rPr>
          <w:rFonts w:cs="Times New Roman"/>
          <w:b/>
          <w:szCs w:val="24"/>
          <w:u w:val="single"/>
        </w:rPr>
      </w:pPr>
    </w:p>
    <w:p w:rsidR="00D54470" w:rsidRPr="005F531D" w:rsidRDefault="007351DA" w:rsidP="00757677">
      <w:pPr>
        <w:ind w:firstLine="567"/>
        <w:jc w:val="both"/>
        <w:rPr>
          <w:rFonts w:cs="Times New Roman"/>
          <w:szCs w:val="24"/>
        </w:rPr>
      </w:pPr>
      <w:r w:rsidRPr="005F531D">
        <w:rPr>
          <w:rFonts w:cs="Times New Roman"/>
          <w:b/>
          <w:szCs w:val="24"/>
        </w:rPr>
        <w:t>Чл.</w:t>
      </w:r>
      <w:r w:rsidR="000B7E95">
        <w:rPr>
          <w:rFonts w:cs="Times New Roman"/>
          <w:b/>
          <w:szCs w:val="24"/>
        </w:rPr>
        <w:t xml:space="preserve"> 51</w:t>
      </w:r>
      <w:r w:rsidR="00D54470" w:rsidRPr="005F531D">
        <w:rPr>
          <w:rFonts w:cs="Times New Roman"/>
          <w:b/>
          <w:szCs w:val="24"/>
        </w:rPr>
        <w:t>.</w:t>
      </w:r>
      <w:r w:rsidR="00D54470" w:rsidRPr="005F531D">
        <w:rPr>
          <w:rFonts w:cs="Times New Roman"/>
          <w:szCs w:val="24"/>
        </w:rPr>
        <w:t xml:space="preserve"> Дивидентът за Общината се отчислява от печалбата след данъчно облагане в съответствие с действащото законодателство.</w:t>
      </w:r>
    </w:p>
    <w:p w:rsidR="00D54470" w:rsidRPr="005F531D" w:rsidRDefault="007351DA" w:rsidP="00757677">
      <w:pPr>
        <w:ind w:firstLine="567"/>
        <w:jc w:val="both"/>
        <w:rPr>
          <w:rFonts w:cs="Times New Roman"/>
          <w:b/>
          <w:szCs w:val="24"/>
        </w:rPr>
      </w:pPr>
      <w:r w:rsidRPr="005F531D">
        <w:rPr>
          <w:rFonts w:cs="Times New Roman"/>
          <w:b/>
          <w:szCs w:val="24"/>
        </w:rPr>
        <w:lastRenderedPageBreak/>
        <w:t>Чл.</w:t>
      </w:r>
      <w:r w:rsidR="000B7E95">
        <w:rPr>
          <w:rFonts w:cs="Times New Roman"/>
          <w:b/>
          <w:szCs w:val="24"/>
        </w:rPr>
        <w:t xml:space="preserve"> 52</w:t>
      </w:r>
      <w:r w:rsidR="00D54470" w:rsidRPr="005F531D">
        <w:rPr>
          <w:rFonts w:cs="Times New Roman"/>
          <w:b/>
          <w:szCs w:val="24"/>
        </w:rPr>
        <w:t>.</w:t>
      </w:r>
      <w:r w:rsidR="005C430E" w:rsidRPr="005F531D">
        <w:rPr>
          <w:rFonts w:cs="Times New Roman"/>
          <w:szCs w:val="24"/>
        </w:rPr>
        <w:t xml:space="preserve"> </w:t>
      </w:r>
      <w:r w:rsidR="005C430E" w:rsidRPr="00B23D15">
        <w:rPr>
          <w:rFonts w:cs="Times New Roman"/>
          <w:b/>
          <w:szCs w:val="24"/>
        </w:rPr>
        <w:t>(1)</w:t>
      </w:r>
      <w:r w:rsidR="00B23D15" w:rsidRPr="00B23D15">
        <w:rPr>
          <w:rFonts w:cs="Times New Roman"/>
          <w:b/>
          <w:szCs w:val="24"/>
        </w:rPr>
        <w:t xml:space="preserve"> </w:t>
      </w:r>
      <w:r w:rsidR="00D54470" w:rsidRPr="005F531D">
        <w:rPr>
          <w:rFonts w:cs="Times New Roman"/>
          <w:szCs w:val="24"/>
        </w:rPr>
        <w:t>Едноличните общински търговски дружества с ограничена отговорност отчисляват дивидент за общината от печалбата по годишния счетоводен отчет. Конкретният размер се определя с решение на Общинския съвет.</w:t>
      </w:r>
    </w:p>
    <w:p w:rsidR="00D54470" w:rsidRPr="005F531D" w:rsidRDefault="00D54470" w:rsidP="00757677">
      <w:pPr>
        <w:ind w:firstLine="567"/>
        <w:jc w:val="both"/>
        <w:rPr>
          <w:rFonts w:cs="Times New Roman"/>
          <w:szCs w:val="24"/>
        </w:rPr>
      </w:pPr>
      <w:r w:rsidRPr="00B23D15">
        <w:rPr>
          <w:rFonts w:cs="Times New Roman"/>
          <w:b/>
          <w:szCs w:val="24"/>
        </w:rPr>
        <w:t>(2)</w:t>
      </w:r>
      <w:r w:rsidRPr="005F531D">
        <w:rPr>
          <w:rFonts w:cs="Times New Roman"/>
          <w:szCs w:val="24"/>
        </w:rPr>
        <w:t xml:space="preserve"> Когато съответното дружество отчита непокрита загуба от минали години, от печалбата се приспада една трета</w:t>
      </w:r>
      <w:r w:rsidR="00C82716">
        <w:rPr>
          <w:rFonts w:cs="Times New Roman"/>
          <w:szCs w:val="24"/>
        </w:rPr>
        <w:t xml:space="preserve"> </w:t>
      </w:r>
      <w:r w:rsidRPr="005F531D">
        <w:rPr>
          <w:rFonts w:cs="Times New Roman"/>
          <w:szCs w:val="24"/>
        </w:rPr>
        <w:t>част от загубата, намалена с натрупаните резерви и неразпределената печалба от минали години. Дивидентът по ал.</w:t>
      </w:r>
      <w:r w:rsidR="000B7E95">
        <w:rPr>
          <w:rFonts w:cs="Times New Roman"/>
          <w:szCs w:val="24"/>
        </w:rPr>
        <w:t xml:space="preserve"> </w:t>
      </w:r>
      <w:r w:rsidRPr="005F531D">
        <w:rPr>
          <w:rFonts w:cs="Times New Roman"/>
          <w:szCs w:val="24"/>
        </w:rPr>
        <w:t>1 се определя от остатъка, ако има такъв.</w:t>
      </w:r>
    </w:p>
    <w:p w:rsidR="00D54470" w:rsidRPr="005F531D" w:rsidRDefault="005C430E" w:rsidP="00757677">
      <w:pPr>
        <w:ind w:firstLine="567"/>
        <w:jc w:val="both"/>
        <w:rPr>
          <w:rFonts w:cs="Times New Roman"/>
          <w:b/>
          <w:szCs w:val="24"/>
        </w:rPr>
      </w:pPr>
      <w:r w:rsidRPr="00B23D15">
        <w:rPr>
          <w:rFonts w:cs="Times New Roman"/>
          <w:b/>
          <w:szCs w:val="24"/>
        </w:rPr>
        <w:t>(3)</w:t>
      </w:r>
      <w:r w:rsidRPr="005F531D">
        <w:rPr>
          <w:rFonts w:cs="Times New Roman"/>
          <w:szCs w:val="24"/>
        </w:rPr>
        <w:t xml:space="preserve"> </w:t>
      </w:r>
      <w:r w:rsidR="00D54470" w:rsidRPr="005F531D">
        <w:rPr>
          <w:rFonts w:cs="Times New Roman"/>
          <w:szCs w:val="24"/>
        </w:rPr>
        <w:t>Едноличните акционерни дружества с общинско имущество отчисляват дивидент за общината от печалбата по годишния счетоводен отчет. Конкретният размер се определя с решение на Общинския съвет</w:t>
      </w:r>
      <w:r w:rsidR="00D54470" w:rsidRPr="005F531D">
        <w:rPr>
          <w:rFonts w:cs="Times New Roman"/>
          <w:b/>
          <w:szCs w:val="24"/>
        </w:rPr>
        <w:t>.</w:t>
      </w:r>
    </w:p>
    <w:p w:rsidR="00B23D15" w:rsidRDefault="00D54470" w:rsidP="00757677">
      <w:pPr>
        <w:ind w:firstLine="567"/>
        <w:jc w:val="both"/>
        <w:rPr>
          <w:rFonts w:cs="Times New Roman"/>
          <w:szCs w:val="24"/>
        </w:rPr>
      </w:pPr>
      <w:r w:rsidRPr="00B23D15">
        <w:rPr>
          <w:rFonts w:cs="Times New Roman"/>
          <w:b/>
          <w:szCs w:val="24"/>
        </w:rPr>
        <w:t>(4)</w:t>
      </w:r>
      <w:r w:rsidRPr="005F531D">
        <w:rPr>
          <w:rFonts w:cs="Times New Roman"/>
          <w:szCs w:val="24"/>
        </w:rPr>
        <w:t xml:space="preserve"> Дивидентът по ал.</w:t>
      </w:r>
      <w:r w:rsidR="000B7E95">
        <w:rPr>
          <w:rFonts w:cs="Times New Roman"/>
          <w:szCs w:val="24"/>
        </w:rPr>
        <w:t xml:space="preserve"> </w:t>
      </w:r>
      <w:r w:rsidRPr="005F531D">
        <w:rPr>
          <w:rFonts w:cs="Times New Roman"/>
          <w:szCs w:val="24"/>
        </w:rPr>
        <w:t>3 се определя, след приспадане на:</w:t>
      </w:r>
    </w:p>
    <w:p w:rsidR="00B23D15" w:rsidRDefault="00B23D15" w:rsidP="00757677">
      <w:pPr>
        <w:ind w:firstLine="567"/>
        <w:jc w:val="both"/>
        <w:rPr>
          <w:rFonts w:cs="Times New Roman"/>
          <w:szCs w:val="24"/>
        </w:rPr>
      </w:pPr>
      <w:r>
        <w:rPr>
          <w:rFonts w:cs="Times New Roman"/>
          <w:szCs w:val="24"/>
        </w:rPr>
        <w:t>1. отчисления за фонд „</w:t>
      </w:r>
      <w:r w:rsidR="00D54470" w:rsidRPr="005F531D">
        <w:rPr>
          <w:rFonts w:cs="Times New Roman"/>
          <w:szCs w:val="24"/>
        </w:rPr>
        <w:t>Резервен" - 10 на сто от печалбат</w:t>
      </w:r>
      <w:r>
        <w:rPr>
          <w:rFonts w:cs="Times New Roman"/>
          <w:szCs w:val="24"/>
        </w:rPr>
        <w:t>а по годишния счетоводен отчет;</w:t>
      </w:r>
    </w:p>
    <w:p w:rsidR="00D54470" w:rsidRPr="005F531D" w:rsidRDefault="00D54470" w:rsidP="00757677">
      <w:pPr>
        <w:ind w:firstLine="567"/>
        <w:jc w:val="both"/>
        <w:rPr>
          <w:rFonts w:cs="Times New Roman"/>
          <w:szCs w:val="24"/>
        </w:rPr>
      </w:pPr>
      <w:r w:rsidRPr="005F531D">
        <w:rPr>
          <w:rFonts w:cs="Times New Roman"/>
          <w:szCs w:val="24"/>
        </w:rPr>
        <w:t>2.</w:t>
      </w:r>
      <w:r w:rsidR="00B23D15">
        <w:rPr>
          <w:rFonts w:cs="Times New Roman"/>
          <w:szCs w:val="24"/>
        </w:rPr>
        <w:t xml:space="preserve"> </w:t>
      </w:r>
      <w:r w:rsidRPr="005F531D">
        <w:rPr>
          <w:rFonts w:cs="Times New Roman"/>
          <w:szCs w:val="24"/>
        </w:rPr>
        <w:t>една трета част от непокритата загуба от минали години, намалена с натрупаните резерви и неразпределената печалба от минали години. Дивидентът се определя от остатъка, ако има такъв.</w:t>
      </w:r>
    </w:p>
    <w:p w:rsidR="00D54470" w:rsidRPr="005F531D" w:rsidRDefault="00006B9A" w:rsidP="00757677">
      <w:pPr>
        <w:ind w:firstLine="567"/>
        <w:jc w:val="both"/>
        <w:rPr>
          <w:rFonts w:cs="Times New Roman"/>
          <w:szCs w:val="24"/>
        </w:rPr>
      </w:pPr>
      <w:r w:rsidRPr="005F531D">
        <w:rPr>
          <w:rFonts w:cs="Times New Roman"/>
          <w:b/>
          <w:szCs w:val="24"/>
        </w:rPr>
        <w:t xml:space="preserve">Чл. </w:t>
      </w:r>
      <w:r w:rsidR="000B7E95">
        <w:rPr>
          <w:rFonts w:cs="Times New Roman"/>
          <w:b/>
          <w:szCs w:val="24"/>
        </w:rPr>
        <w:t>53</w:t>
      </w:r>
      <w:r w:rsidR="00D54470" w:rsidRPr="005F531D">
        <w:rPr>
          <w:rFonts w:cs="Times New Roman"/>
          <w:b/>
          <w:szCs w:val="24"/>
        </w:rPr>
        <w:t>.</w:t>
      </w:r>
      <w:r w:rsidR="00D54470" w:rsidRPr="005F531D">
        <w:rPr>
          <w:rFonts w:cs="Times New Roman"/>
          <w:szCs w:val="24"/>
        </w:rPr>
        <w:t xml:space="preserve"> При преобразуване по реда на глава шестнадесета от Търговския закон, както и когато след приватизационна сделка общинското участие се намалява в рамките на текущия отчетен период, дължимият дивидент за общината се определя в зависимост от разпоредбите за определяне на дивидента за общината за периода преди и след преобразуването или приватизационната сделка.</w:t>
      </w:r>
    </w:p>
    <w:p w:rsidR="00D54470" w:rsidRPr="005F531D" w:rsidRDefault="00006B9A" w:rsidP="00757677">
      <w:pPr>
        <w:ind w:firstLine="567"/>
        <w:jc w:val="both"/>
        <w:rPr>
          <w:rFonts w:cs="Times New Roman"/>
          <w:szCs w:val="24"/>
        </w:rPr>
      </w:pPr>
      <w:r w:rsidRPr="005F531D">
        <w:rPr>
          <w:rFonts w:cs="Times New Roman"/>
          <w:b/>
          <w:szCs w:val="24"/>
        </w:rPr>
        <w:t xml:space="preserve">Чл. </w:t>
      </w:r>
      <w:r w:rsidR="000B7E95">
        <w:rPr>
          <w:rFonts w:cs="Times New Roman"/>
          <w:b/>
          <w:szCs w:val="24"/>
        </w:rPr>
        <w:t>54</w:t>
      </w:r>
      <w:r w:rsidR="00D54470" w:rsidRPr="005F531D">
        <w:rPr>
          <w:rFonts w:cs="Times New Roman"/>
          <w:b/>
          <w:szCs w:val="24"/>
        </w:rPr>
        <w:t xml:space="preserve">. </w:t>
      </w:r>
      <w:r w:rsidR="00D54470" w:rsidRPr="005F531D">
        <w:rPr>
          <w:rFonts w:cs="Times New Roman"/>
          <w:szCs w:val="24"/>
        </w:rPr>
        <w:t xml:space="preserve">Дължимият на Община </w:t>
      </w:r>
      <w:r w:rsidR="0032577E">
        <w:rPr>
          <w:rFonts w:cs="Times New Roman"/>
          <w:szCs w:val="24"/>
        </w:rPr>
        <w:t>Лъки</w:t>
      </w:r>
      <w:r w:rsidR="00D54470" w:rsidRPr="005F531D">
        <w:rPr>
          <w:rFonts w:cs="Times New Roman"/>
          <w:szCs w:val="24"/>
        </w:rPr>
        <w:t xml:space="preserve"> дивидент за съответната финансова година, се внася в приход на общинския бюджет в срок до 31 май на следващата година. При невнасяне в срок на дивидента, съответното търговско дружество дължи лихва за забава, съгласно Закона за задълженията и договорите.</w:t>
      </w:r>
    </w:p>
    <w:p w:rsidR="00A0211A" w:rsidRPr="00A0211A" w:rsidRDefault="00A0211A" w:rsidP="00757677">
      <w:pPr>
        <w:pStyle w:val="11"/>
        <w:tabs>
          <w:tab w:val="left" w:pos="567"/>
        </w:tabs>
        <w:jc w:val="both"/>
        <w:rPr>
          <w:rFonts w:ascii="Times New Roman" w:hAnsi="Times New Roman"/>
          <w:sz w:val="24"/>
          <w:szCs w:val="24"/>
        </w:rPr>
      </w:pPr>
      <w:r w:rsidRPr="00A0211A">
        <w:rPr>
          <w:b/>
          <w:sz w:val="20"/>
          <w:szCs w:val="24"/>
        </w:rPr>
        <w:t xml:space="preserve"> </w:t>
      </w:r>
      <w:r>
        <w:rPr>
          <w:b/>
          <w:sz w:val="20"/>
          <w:szCs w:val="24"/>
        </w:rPr>
        <w:tab/>
      </w:r>
      <w:r w:rsidRPr="00A0211A">
        <w:rPr>
          <w:rFonts w:ascii="Times New Roman" w:hAnsi="Times New Roman"/>
          <w:b/>
          <w:sz w:val="24"/>
          <w:szCs w:val="24"/>
        </w:rPr>
        <w:t xml:space="preserve">Чл. </w:t>
      </w:r>
      <w:r w:rsidR="000B7E95">
        <w:rPr>
          <w:rFonts w:ascii="Times New Roman" w:hAnsi="Times New Roman"/>
          <w:b/>
          <w:sz w:val="24"/>
          <w:szCs w:val="24"/>
        </w:rPr>
        <w:t>55</w:t>
      </w:r>
      <w:r w:rsidRPr="00A0211A">
        <w:rPr>
          <w:rFonts w:ascii="Times New Roman" w:hAnsi="Times New Roman"/>
          <w:b/>
          <w:sz w:val="24"/>
          <w:szCs w:val="24"/>
        </w:rPr>
        <w:t xml:space="preserve">. </w:t>
      </w:r>
      <w:r w:rsidR="00CB6AED">
        <w:rPr>
          <w:b/>
          <w:bCs/>
        </w:rPr>
        <w:t xml:space="preserve"> </w:t>
      </w:r>
      <w:r w:rsidRPr="00A0211A">
        <w:rPr>
          <w:rFonts w:ascii="Times New Roman" w:hAnsi="Times New Roman"/>
          <w:b/>
          <w:sz w:val="24"/>
          <w:szCs w:val="24"/>
        </w:rPr>
        <w:t>(1)</w:t>
      </w:r>
      <w:r w:rsidRPr="00A0211A">
        <w:rPr>
          <w:rFonts w:ascii="Times New Roman" w:hAnsi="Times New Roman"/>
          <w:sz w:val="24"/>
          <w:szCs w:val="24"/>
        </w:rPr>
        <w:t xml:space="preserve"> Загубата на едноличните търговски дружества се покрива след решение на Общинския съвет, както следва:</w:t>
      </w:r>
    </w:p>
    <w:p w:rsidR="00A0211A" w:rsidRPr="00A0211A" w:rsidRDefault="00A0211A" w:rsidP="00A0211A">
      <w:pPr>
        <w:pStyle w:val="11"/>
        <w:jc w:val="both"/>
        <w:rPr>
          <w:rFonts w:ascii="Times New Roman" w:hAnsi="Times New Roman"/>
          <w:sz w:val="24"/>
          <w:szCs w:val="24"/>
        </w:rPr>
      </w:pPr>
      <w:r w:rsidRPr="00A0211A">
        <w:rPr>
          <w:rFonts w:ascii="Times New Roman" w:hAnsi="Times New Roman"/>
          <w:sz w:val="24"/>
          <w:szCs w:val="24"/>
        </w:rPr>
        <w:t xml:space="preserve">                1.</w:t>
      </w:r>
      <w:r w:rsidR="000B7E95">
        <w:rPr>
          <w:rFonts w:ascii="Times New Roman" w:hAnsi="Times New Roman"/>
          <w:sz w:val="24"/>
          <w:szCs w:val="24"/>
        </w:rPr>
        <w:t xml:space="preserve"> </w:t>
      </w:r>
      <w:r w:rsidRPr="00A0211A">
        <w:rPr>
          <w:rFonts w:ascii="Times New Roman" w:hAnsi="Times New Roman"/>
          <w:sz w:val="24"/>
          <w:szCs w:val="24"/>
        </w:rPr>
        <w:t>от неразпределената печалба от минали години;</w:t>
      </w:r>
    </w:p>
    <w:p w:rsidR="00A0211A" w:rsidRPr="00A0211A" w:rsidRDefault="00A0211A" w:rsidP="00A0211A">
      <w:pPr>
        <w:pStyle w:val="11"/>
        <w:jc w:val="both"/>
        <w:rPr>
          <w:rFonts w:ascii="Times New Roman" w:hAnsi="Times New Roman"/>
          <w:sz w:val="24"/>
          <w:szCs w:val="24"/>
          <w:lang w:val="en-US"/>
        </w:rPr>
      </w:pPr>
      <w:r w:rsidRPr="00A0211A">
        <w:rPr>
          <w:rFonts w:ascii="Times New Roman" w:hAnsi="Times New Roman"/>
          <w:sz w:val="24"/>
          <w:szCs w:val="24"/>
        </w:rPr>
        <w:t xml:space="preserve">                2.</w:t>
      </w:r>
      <w:r w:rsidR="000B7E95">
        <w:rPr>
          <w:rFonts w:ascii="Times New Roman" w:hAnsi="Times New Roman"/>
          <w:sz w:val="24"/>
          <w:szCs w:val="24"/>
        </w:rPr>
        <w:t xml:space="preserve"> </w:t>
      </w:r>
      <w:r w:rsidRPr="00A0211A">
        <w:rPr>
          <w:rFonts w:ascii="Times New Roman" w:hAnsi="Times New Roman"/>
          <w:sz w:val="24"/>
          <w:szCs w:val="24"/>
        </w:rPr>
        <w:t>от резервите на дружеството;</w:t>
      </w:r>
    </w:p>
    <w:p w:rsidR="00A0211A" w:rsidRPr="00A0211A" w:rsidRDefault="00A0211A" w:rsidP="00A0211A">
      <w:pPr>
        <w:pStyle w:val="11"/>
        <w:jc w:val="both"/>
        <w:rPr>
          <w:rFonts w:ascii="Times New Roman" w:hAnsi="Times New Roman"/>
          <w:sz w:val="24"/>
          <w:szCs w:val="24"/>
        </w:rPr>
      </w:pPr>
      <w:r w:rsidRPr="00A0211A">
        <w:rPr>
          <w:rFonts w:ascii="Times New Roman" w:hAnsi="Times New Roman"/>
          <w:sz w:val="24"/>
          <w:szCs w:val="24"/>
        </w:rPr>
        <w:t xml:space="preserve">                3.</w:t>
      </w:r>
      <w:r w:rsidR="000B7E95">
        <w:rPr>
          <w:rFonts w:ascii="Times New Roman" w:hAnsi="Times New Roman"/>
          <w:sz w:val="24"/>
          <w:szCs w:val="24"/>
        </w:rPr>
        <w:t xml:space="preserve"> </w:t>
      </w:r>
      <w:r w:rsidRPr="00A0211A">
        <w:rPr>
          <w:rFonts w:ascii="Times New Roman" w:hAnsi="Times New Roman"/>
          <w:sz w:val="24"/>
          <w:szCs w:val="24"/>
        </w:rPr>
        <w:t xml:space="preserve">чрез намаляване на основния капитал на дружеството. </w:t>
      </w:r>
    </w:p>
    <w:p w:rsidR="00A0211A" w:rsidRDefault="00A0211A" w:rsidP="00757677">
      <w:pPr>
        <w:ind w:firstLine="567"/>
        <w:jc w:val="both"/>
        <w:rPr>
          <w:rFonts w:cs="Times New Roman"/>
          <w:b/>
          <w:sz w:val="22"/>
          <w:szCs w:val="24"/>
        </w:rPr>
      </w:pPr>
      <w:r w:rsidRPr="00A0211A">
        <w:rPr>
          <w:b/>
          <w:szCs w:val="24"/>
        </w:rPr>
        <w:t>(2)</w:t>
      </w:r>
      <w:r w:rsidRPr="00A0211A">
        <w:rPr>
          <w:szCs w:val="24"/>
        </w:rPr>
        <w:t xml:space="preserve"> Загубата на търговските дружества с общинско участие се покрива с решение на общото събрание на съдружниците или акционерите.</w:t>
      </w:r>
      <w:r w:rsidR="00006B9A" w:rsidRPr="00A0211A">
        <w:rPr>
          <w:rFonts w:cs="Times New Roman"/>
          <w:b/>
          <w:sz w:val="22"/>
          <w:szCs w:val="24"/>
        </w:rPr>
        <w:t xml:space="preserve">  </w:t>
      </w:r>
    </w:p>
    <w:p w:rsidR="00D54470" w:rsidRPr="005F531D" w:rsidRDefault="00006B9A" w:rsidP="00757677">
      <w:pPr>
        <w:ind w:firstLine="567"/>
        <w:jc w:val="both"/>
        <w:rPr>
          <w:rFonts w:cs="Times New Roman"/>
          <w:szCs w:val="24"/>
        </w:rPr>
      </w:pPr>
      <w:r w:rsidRPr="005F531D">
        <w:rPr>
          <w:rFonts w:cs="Times New Roman"/>
          <w:b/>
          <w:szCs w:val="24"/>
        </w:rPr>
        <w:t xml:space="preserve">Чл. </w:t>
      </w:r>
      <w:r w:rsidR="000B7E95">
        <w:rPr>
          <w:rFonts w:cs="Times New Roman"/>
          <w:b/>
          <w:szCs w:val="24"/>
        </w:rPr>
        <w:t>56</w:t>
      </w:r>
      <w:r w:rsidR="00D54470" w:rsidRPr="005F531D">
        <w:rPr>
          <w:rFonts w:cs="Times New Roman"/>
          <w:b/>
          <w:szCs w:val="24"/>
        </w:rPr>
        <w:t>.</w:t>
      </w:r>
      <w:r w:rsidR="00D54470" w:rsidRPr="005F531D">
        <w:rPr>
          <w:rFonts w:cs="Times New Roman"/>
          <w:szCs w:val="24"/>
        </w:rPr>
        <w:t xml:space="preserve"> </w:t>
      </w:r>
      <w:r w:rsidR="00D54470" w:rsidRPr="00C82716">
        <w:rPr>
          <w:rFonts w:cs="Times New Roman"/>
          <w:b/>
          <w:szCs w:val="24"/>
        </w:rPr>
        <w:t>(1)</w:t>
      </w:r>
      <w:r w:rsidR="00D54470" w:rsidRPr="005F531D">
        <w:rPr>
          <w:rFonts w:cs="Times New Roman"/>
          <w:szCs w:val="24"/>
        </w:rPr>
        <w:t xml:space="preserve"> След заделяне на част от печалбата за дивидент по чл.</w:t>
      </w:r>
      <w:r w:rsidR="000B7E95">
        <w:rPr>
          <w:rFonts w:cs="Times New Roman"/>
          <w:szCs w:val="24"/>
        </w:rPr>
        <w:t xml:space="preserve"> 51</w:t>
      </w:r>
      <w:r w:rsidR="00D54470" w:rsidRPr="005F531D">
        <w:rPr>
          <w:rFonts w:cs="Times New Roman"/>
          <w:szCs w:val="24"/>
        </w:rPr>
        <w:t xml:space="preserve"> и чл.</w:t>
      </w:r>
      <w:r w:rsidR="000B7E95">
        <w:rPr>
          <w:rFonts w:cs="Times New Roman"/>
          <w:szCs w:val="24"/>
        </w:rPr>
        <w:t xml:space="preserve"> 52</w:t>
      </w:r>
      <w:r w:rsidR="00D54470" w:rsidRPr="005F531D">
        <w:rPr>
          <w:rFonts w:cs="Times New Roman"/>
          <w:szCs w:val="24"/>
        </w:rPr>
        <w:t xml:space="preserve"> от тази Наредба остатъкът от печалбата може да се използва и за допълнително възнаграждение на управителите и членовете на съветите на директорите.                </w:t>
      </w:r>
    </w:p>
    <w:p w:rsidR="00D54470" w:rsidRPr="005F531D" w:rsidRDefault="00D54470" w:rsidP="00757677">
      <w:pPr>
        <w:ind w:firstLine="567"/>
        <w:jc w:val="both"/>
        <w:rPr>
          <w:rFonts w:cs="Times New Roman"/>
          <w:szCs w:val="24"/>
        </w:rPr>
      </w:pPr>
      <w:r w:rsidRPr="00C82716">
        <w:rPr>
          <w:rFonts w:cs="Times New Roman"/>
          <w:b/>
          <w:szCs w:val="24"/>
        </w:rPr>
        <w:t>(2)</w:t>
      </w:r>
      <w:r w:rsidRPr="005F531D">
        <w:rPr>
          <w:rFonts w:cs="Times New Roman"/>
          <w:szCs w:val="24"/>
        </w:rPr>
        <w:t xml:space="preserve"> Допълнителни възнаграждения по ал.</w:t>
      </w:r>
      <w:r w:rsidR="000B7E95">
        <w:rPr>
          <w:rFonts w:cs="Times New Roman"/>
          <w:szCs w:val="24"/>
        </w:rPr>
        <w:t xml:space="preserve"> </w:t>
      </w:r>
      <w:r w:rsidRPr="005F531D">
        <w:rPr>
          <w:rFonts w:cs="Times New Roman"/>
          <w:szCs w:val="24"/>
        </w:rPr>
        <w:t>1 не се изплащат, когато са налице непокрити загуби от минали години или неизпълнение на утвърдената от Общинския съвет програма за развитие на дружеството.</w:t>
      </w:r>
    </w:p>
    <w:p w:rsidR="005307FF" w:rsidRDefault="00D54470" w:rsidP="00853C15">
      <w:pPr>
        <w:ind w:firstLine="567"/>
        <w:jc w:val="both"/>
        <w:rPr>
          <w:rFonts w:cs="Times New Roman"/>
          <w:szCs w:val="24"/>
        </w:rPr>
      </w:pPr>
      <w:r w:rsidRPr="00C82716">
        <w:rPr>
          <w:rFonts w:cs="Times New Roman"/>
          <w:b/>
          <w:szCs w:val="24"/>
        </w:rPr>
        <w:t>(3)</w:t>
      </w:r>
      <w:r w:rsidRPr="005F531D">
        <w:rPr>
          <w:rFonts w:cs="Times New Roman"/>
          <w:szCs w:val="24"/>
        </w:rPr>
        <w:t xml:space="preserve"> Размерът на допълнителното възнаграждение се определя със заповед на Кмета на общината. Преди определяне конкретния размер на допълнителното възнаграждение, Кмета на общината може да поиска </w:t>
      </w:r>
      <w:r w:rsidR="00853C15">
        <w:rPr>
          <w:rFonts w:cs="Times New Roman"/>
          <w:szCs w:val="24"/>
        </w:rPr>
        <w:t xml:space="preserve">то да бъде определено с решение на Общински съвет. </w:t>
      </w:r>
    </w:p>
    <w:p w:rsidR="00853C15" w:rsidRDefault="00853C15" w:rsidP="00853C15">
      <w:pPr>
        <w:ind w:firstLine="567"/>
        <w:jc w:val="both"/>
        <w:rPr>
          <w:rFonts w:cs="Times New Roman"/>
          <w:szCs w:val="24"/>
        </w:rPr>
      </w:pPr>
    </w:p>
    <w:p w:rsidR="00431AE3" w:rsidRPr="005F531D" w:rsidRDefault="00431AE3" w:rsidP="00853C15">
      <w:pPr>
        <w:ind w:firstLine="567"/>
        <w:jc w:val="both"/>
        <w:rPr>
          <w:rFonts w:cs="Times New Roman"/>
          <w:szCs w:val="24"/>
        </w:rPr>
      </w:pPr>
    </w:p>
    <w:p w:rsidR="00D827CC" w:rsidRPr="00D827CC" w:rsidRDefault="00D827CC" w:rsidP="00D827CC">
      <w:pPr>
        <w:pStyle w:val="Default"/>
        <w:widowControl w:val="0"/>
        <w:ind w:firstLine="709"/>
        <w:jc w:val="center"/>
        <w:rPr>
          <w:b/>
          <w:bCs/>
        </w:rPr>
      </w:pPr>
      <w:r w:rsidRPr="00D827CC">
        <w:rPr>
          <w:b/>
          <w:bCs/>
        </w:rPr>
        <w:t xml:space="preserve">РАЗДЕЛ  </w:t>
      </w:r>
      <w:r w:rsidR="00CA4077" w:rsidRPr="007C0FB6">
        <w:rPr>
          <w:b/>
          <w:bCs/>
          <w:lang w:val="en-US"/>
        </w:rPr>
        <w:t>X</w:t>
      </w:r>
      <w:r w:rsidRPr="00D827CC">
        <w:rPr>
          <w:b/>
          <w:bCs/>
          <w:lang w:val="en-US"/>
        </w:rPr>
        <w:t>I</w:t>
      </w:r>
      <w:r>
        <w:rPr>
          <w:b/>
          <w:bCs/>
          <w:lang w:val="en-US"/>
        </w:rPr>
        <w:t>V</w:t>
      </w:r>
    </w:p>
    <w:p w:rsidR="00693813" w:rsidRPr="005F531D" w:rsidRDefault="00693813" w:rsidP="00B438E8">
      <w:pPr>
        <w:pStyle w:val="Default"/>
        <w:widowControl w:val="0"/>
        <w:ind w:firstLine="709"/>
        <w:jc w:val="center"/>
        <w:rPr>
          <w:b/>
          <w:bCs/>
          <w:color w:val="auto"/>
        </w:rPr>
      </w:pPr>
      <w:r w:rsidRPr="005F531D">
        <w:rPr>
          <w:b/>
          <w:bCs/>
          <w:color w:val="auto"/>
        </w:rPr>
        <w:t>ПУБЛИЧНО ОПОВЕСТЯВАНЕ И ОДИТ</w:t>
      </w:r>
    </w:p>
    <w:p w:rsidR="005307FF" w:rsidRPr="005F531D" w:rsidRDefault="005307FF" w:rsidP="00B438E8">
      <w:pPr>
        <w:pStyle w:val="Default"/>
        <w:widowControl w:val="0"/>
        <w:ind w:firstLine="709"/>
        <w:jc w:val="center"/>
        <w:rPr>
          <w:color w:val="auto"/>
        </w:rPr>
      </w:pPr>
    </w:p>
    <w:p w:rsidR="00693813" w:rsidRPr="005F531D" w:rsidRDefault="00006B9A" w:rsidP="00757677">
      <w:pPr>
        <w:pStyle w:val="Default"/>
        <w:widowControl w:val="0"/>
        <w:ind w:firstLine="567"/>
        <w:jc w:val="both"/>
        <w:rPr>
          <w:color w:val="auto"/>
        </w:rPr>
      </w:pPr>
      <w:r w:rsidRPr="005F531D">
        <w:rPr>
          <w:b/>
          <w:bCs/>
          <w:color w:val="auto"/>
        </w:rPr>
        <w:t>Чл.</w:t>
      </w:r>
      <w:r w:rsidR="00BC2114">
        <w:rPr>
          <w:b/>
          <w:bCs/>
          <w:color w:val="auto"/>
        </w:rPr>
        <w:t xml:space="preserve"> 57</w:t>
      </w:r>
      <w:r w:rsidR="00693813" w:rsidRPr="005F531D">
        <w:rPr>
          <w:b/>
          <w:bCs/>
          <w:color w:val="auto"/>
        </w:rPr>
        <w:t>.</w:t>
      </w:r>
      <w:r w:rsidR="00853C15">
        <w:rPr>
          <w:b/>
          <w:bCs/>
          <w:color w:val="auto"/>
        </w:rPr>
        <w:t xml:space="preserve"> </w:t>
      </w:r>
      <w:r w:rsidR="00693813" w:rsidRPr="00C82716">
        <w:rPr>
          <w:b/>
          <w:bCs/>
          <w:color w:val="auto"/>
        </w:rPr>
        <w:t>(1)</w:t>
      </w:r>
      <w:r w:rsidR="00CB6AED">
        <w:rPr>
          <w:b/>
          <w:bCs/>
          <w:color w:val="auto"/>
        </w:rPr>
        <w:t xml:space="preserve"> </w:t>
      </w:r>
      <w:r w:rsidR="00693813" w:rsidRPr="005F531D">
        <w:rPr>
          <w:bCs/>
          <w:color w:val="auto"/>
        </w:rPr>
        <w:t>Органите на управление на публичните предприятия оповестяват тримесечни и годишни финансови отчети, анализи и доклади за дейността по чл. 29 от Закона за публичните предприятия в съответствие със Закона за счетоводството и приложимите счетоводни стандарти.</w:t>
      </w:r>
    </w:p>
    <w:p w:rsidR="00693813" w:rsidRPr="005F531D" w:rsidRDefault="00693813" w:rsidP="00757677">
      <w:pPr>
        <w:pStyle w:val="Default"/>
        <w:widowControl w:val="0"/>
        <w:ind w:firstLine="567"/>
        <w:jc w:val="both"/>
        <w:rPr>
          <w:color w:val="auto"/>
        </w:rPr>
      </w:pPr>
      <w:r w:rsidRPr="00C82716">
        <w:rPr>
          <w:b/>
          <w:bCs/>
          <w:color w:val="auto"/>
        </w:rPr>
        <w:t>(2)</w:t>
      </w:r>
      <w:r w:rsidR="00C82716">
        <w:rPr>
          <w:color w:val="auto"/>
        </w:rPr>
        <w:t xml:space="preserve"> </w:t>
      </w:r>
      <w:r w:rsidRPr="005F531D">
        <w:rPr>
          <w:color w:val="auto"/>
        </w:rPr>
        <w:t>Тримесечното отчитане включва:</w:t>
      </w:r>
    </w:p>
    <w:p w:rsidR="00693813" w:rsidRPr="005F531D" w:rsidRDefault="00693813" w:rsidP="00757677">
      <w:pPr>
        <w:pStyle w:val="Default"/>
        <w:widowControl w:val="0"/>
        <w:ind w:firstLine="567"/>
        <w:jc w:val="both"/>
        <w:rPr>
          <w:color w:val="auto"/>
        </w:rPr>
      </w:pPr>
      <w:r w:rsidRPr="005F531D">
        <w:rPr>
          <w:bCs/>
          <w:color w:val="auto"/>
        </w:rPr>
        <w:t xml:space="preserve">1. </w:t>
      </w:r>
      <w:r w:rsidRPr="005F531D">
        <w:rPr>
          <w:color w:val="auto"/>
        </w:rPr>
        <w:t xml:space="preserve">междинни финансови отчети, съдържащи счетоводен баланс, отчет за приходите и </w:t>
      </w:r>
      <w:r w:rsidRPr="005F531D">
        <w:rPr>
          <w:color w:val="auto"/>
        </w:rPr>
        <w:lastRenderedPageBreak/>
        <w:t>разходите, отчет за собствения капитал, отчет за паричните потоци и приложенията към тях;</w:t>
      </w:r>
    </w:p>
    <w:p w:rsidR="00693813" w:rsidRPr="005F531D" w:rsidRDefault="00693813" w:rsidP="00757677">
      <w:pPr>
        <w:pStyle w:val="Default"/>
        <w:widowControl w:val="0"/>
        <w:ind w:firstLine="567"/>
        <w:jc w:val="both"/>
        <w:rPr>
          <w:color w:val="auto"/>
        </w:rPr>
      </w:pPr>
      <w:r w:rsidRPr="005F531D">
        <w:rPr>
          <w:bCs/>
          <w:color w:val="auto"/>
        </w:rPr>
        <w:t xml:space="preserve">2. </w:t>
      </w:r>
      <w:r w:rsidRPr="005F531D">
        <w:rPr>
          <w:color w:val="auto"/>
        </w:rPr>
        <w:t>междинен анализ на дейността, включващ и анализ на изпълнението на финансовите и нефинансовите цели.</w:t>
      </w:r>
    </w:p>
    <w:p w:rsidR="00693813" w:rsidRPr="005F531D" w:rsidRDefault="00693813" w:rsidP="00757677">
      <w:pPr>
        <w:pStyle w:val="Default"/>
        <w:widowControl w:val="0"/>
        <w:ind w:firstLine="567"/>
        <w:jc w:val="both"/>
        <w:rPr>
          <w:color w:val="auto"/>
        </w:rPr>
      </w:pPr>
      <w:r w:rsidRPr="00C82716">
        <w:rPr>
          <w:b/>
          <w:bCs/>
          <w:color w:val="auto"/>
        </w:rPr>
        <w:t>(3)</w:t>
      </w:r>
      <w:r w:rsidR="00C82716">
        <w:rPr>
          <w:bCs/>
          <w:i/>
          <w:color w:val="auto"/>
        </w:rPr>
        <w:t xml:space="preserve"> </w:t>
      </w:r>
      <w:r w:rsidRPr="005F531D">
        <w:rPr>
          <w:color w:val="auto"/>
        </w:rPr>
        <w:t>Годишното отчитане включва:</w:t>
      </w:r>
    </w:p>
    <w:p w:rsidR="00BC2114" w:rsidRPr="00A86F4F" w:rsidRDefault="00BC2114" w:rsidP="00BC2114">
      <w:pPr>
        <w:widowControl w:val="0"/>
        <w:autoSpaceDE w:val="0"/>
        <w:autoSpaceDN w:val="0"/>
        <w:adjustRightInd w:val="0"/>
        <w:ind w:firstLine="709"/>
        <w:jc w:val="both"/>
        <w:rPr>
          <w:rFonts w:eastAsia="Times New Roman" w:cs="Times New Roman"/>
          <w:szCs w:val="24"/>
        </w:rPr>
      </w:pPr>
      <w:r w:rsidRPr="00A86F4F">
        <w:rPr>
          <w:rFonts w:eastAsia="Times New Roman" w:cs="Times New Roman"/>
          <w:szCs w:val="24"/>
        </w:rPr>
        <w:t>1. годишен финансов отчет, съставен съгласно приложимите счетоводни стандарти</w:t>
      </w:r>
      <w:r>
        <w:rPr>
          <w:rFonts w:eastAsia="Times New Roman" w:cs="Times New Roman"/>
          <w:szCs w:val="24"/>
        </w:rPr>
        <w:t xml:space="preserve"> </w:t>
      </w:r>
      <w:r w:rsidRPr="005F531D">
        <w:t>(счетоводен баланс, отчет за приходите и разходите, отчет за собствения капитал, отчет за паричните потоци и приложенията към тях);</w:t>
      </w:r>
    </w:p>
    <w:p w:rsidR="00BC2114" w:rsidRPr="00A86F4F" w:rsidRDefault="00BC2114" w:rsidP="00BC2114">
      <w:pPr>
        <w:widowControl w:val="0"/>
        <w:autoSpaceDE w:val="0"/>
        <w:autoSpaceDN w:val="0"/>
        <w:adjustRightInd w:val="0"/>
        <w:ind w:firstLine="709"/>
        <w:jc w:val="both"/>
        <w:rPr>
          <w:rFonts w:eastAsia="Times New Roman" w:cs="Times New Roman"/>
          <w:szCs w:val="24"/>
        </w:rPr>
      </w:pPr>
      <w:r w:rsidRPr="00A86F4F">
        <w:rPr>
          <w:rFonts w:eastAsia="Times New Roman" w:cs="Times New Roman"/>
          <w:szCs w:val="24"/>
        </w:rPr>
        <w:t>2. годишен доклад за дейността, изготвен съгласно Закона за счетоводството и Търговския закон, включващ и анализ на изпълнението на финансовите и нефинансовите цели;</w:t>
      </w:r>
    </w:p>
    <w:p w:rsidR="00BC2114" w:rsidRDefault="00BC2114" w:rsidP="00BC2114">
      <w:pPr>
        <w:widowControl w:val="0"/>
        <w:autoSpaceDE w:val="0"/>
        <w:autoSpaceDN w:val="0"/>
        <w:adjustRightInd w:val="0"/>
        <w:ind w:firstLine="709"/>
        <w:jc w:val="both"/>
        <w:rPr>
          <w:rFonts w:eastAsia="Times New Roman" w:cs="Times New Roman"/>
          <w:szCs w:val="24"/>
        </w:rPr>
      </w:pPr>
      <w:r w:rsidRPr="00A86F4F">
        <w:rPr>
          <w:rFonts w:eastAsia="Times New Roman" w:cs="Times New Roman"/>
          <w:szCs w:val="24"/>
        </w:rPr>
        <w:t xml:space="preserve">3. </w:t>
      </w:r>
      <w:r w:rsidRPr="005F531D">
        <w:t>нефинансова декларация по чл. 48 от Закона за счетоводството, както и отчети за оценка на риска, човешките ресурси и трудовите отношения, устойчивостта, въздействието върху околната среда, сделките между свързани лица и отчет за членовете на управителните и контролни органи, включително отчет за тяхното възнаграждение, отчет за изпълнение на възложените задължения за извършване на обществени услуги и на целите на публичната политика;</w:t>
      </w:r>
      <w:r>
        <w:t xml:space="preserve"> </w:t>
      </w:r>
    </w:p>
    <w:p w:rsidR="00BC2114" w:rsidRPr="00A86F4F" w:rsidRDefault="00BC2114" w:rsidP="00BC2114">
      <w:pPr>
        <w:widowControl w:val="0"/>
        <w:autoSpaceDE w:val="0"/>
        <w:autoSpaceDN w:val="0"/>
        <w:adjustRightInd w:val="0"/>
        <w:ind w:firstLine="709"/>
        <w:jc w:val="both"/>
        <w:rPr>
          <w:rFonts w:eastAsia="Times New Roman" w:cs="Times New Roman"/>
          <w:szCs w:val="24"/>
        </w:rPr>
      </w:pPr>
      <w:r w:rsidRPr="00A86F4F">
        <w:rPr>
          <w:rFonts w:eastAsia="Times New Roman" w:cs="Times New Roman"/>
          <w:szCs w:val="24"/>
        </w:rPr>
        <w:t>4. аналитична отчетност на приходите и разходите на предприятието за изпълнение на възложените му задължения за извършване на обществена услуга или за изпълнение на цели на публичната политика;</w:t>
      </w:r>
    </w:p>
    <w:p w:rsidR="00BC2114" w:rsidRDefault="00BC2114" w:rsidP="00BC2114">
      <w:pPr>
        <w:widowControl w:val="0"/>
        <w:autoSpaceDE w:val="0"/>
        <w:autoSpaceDN w:val="0"/>
        <w:adjustRightInd w:val="0"/>
        <w:ind w:firstLine="709"/>
        <w:jc w:val="both"/>
        <w:rPr>
          <w:rFonts w:eastAsia="Times New Roman" w:cs="Times New Roman"/>
          <w:szCs w:val="24"/>
        </w:rPr>
      </w:pPr>
      <w:r w:rsidRPr="00A86F4F">
        <w:rPr>
          <w:rFonts w:eastAsia="Times New Roman" w:cs="Times New Roman"/>
          <w:szCs w:val="24"/>
        </w:rPr>
        <w:t xml:space="preserve"> 5. доклад и въпросник за самооценка на състоянието на системите за финансово управление и контрол, изготвени съгласно Закона за финансовото управление и контрол в публичния сектор; </w:t>
      </w:r>
    </w:p>
    <w:p w:rsidR="00693813" w:rsidRPr="005F531D" w:rsidRDefault="00693813" w:rsidP="00BC2114">
      <w:pPr>
        <w:pStyle w:val="Default"/>
        <w:widowControl w:val="0"/>
        <w:ind w:firstLine="567"/>
        <w:jc w:val="both"/>
        <w:rPr>
          <w:color w:val="auto"/>
        </w:rPr>
      </w:pPr>
      <w:r w:rsidRPr="00C82716">
        <w:rPr>
          <w:b/>
          <w:bCs/>
          <w:color w:val="auto"/>
        </w:rPr>
        <w:t>(4)</w:t>
      </w:r>
      <w:r w:rsidR="00C82716">
        <w:rPr>
          <w:color w:val="auto"/>
        </w:rPr>
        <w:t xml:space="preserve"> </w:t>
      </w:r>
      <w:r w:rsidRPr="005F531D">
        <w:rPr>
          <w:color w:val="auto"/>
        </w:rPr>
        <w:t>Публичните предприятия, изготвящи консолидирани финансови отчети ги представят заедно със съответните доклади.</w:t>
      </w:r>
    </w:p>
    <w:p w:rsidR="00693813" w:rsidRPr="005F531D" w:rsidRDefault="00693813" w:rsidP="00BC2114">
      <w:pPr>
        <w:pStyle w:val="Default"/>
        <w:widowControl w:val="0"/>
        <w:ind w:firstLine="567"/>
        <w:jc w:val="both"/>
        <w:rPr>
          <w:color w:val="auto"/>
        </w:rPr>
      </w:pPr>
      <w:r w:rsidRPr="00C82716">
        <w:rPr>
          <w:b/>
          <w:bCs/>
          <w:color w:val="auto"/>
        </w:rPr>
        <w:t>(5)</w:t>
      </w:r>
      <w:r w:rsidR="00BC2114">
        <w:rPr>
          <w:b/>
          <w:bCs/>
          <w:color w:val="auto"/>
        </w:rPr>
        <w:t xml:space="preserve"> </w:t>
      </w:r>
      <w:r w:rsidRPr="005F531D">
        <w:rPr>
          <w:color w:val="auto"/>
        </w:rPr>
        <w:t>Оповес</w:t>
      </w:r>
      <w:r w:rsidR="00757677">
        <w:rPr>
          <w:color w:val="auto"/>
        </w:rPr>
        <w:t>тяването на информацията по ал.</w:t>
      </w:r>
      <w:r w:rsidR="00BC2114">
        <w:rPr>
          <w:color w:val="auto"/>
        </w:rPr>
        <w:t xml:space="preserve"> </w:t>
      </w:r>
      <w:r w:rsidRPr="005F531D">
        <w:rPr>
          <w:color w:val="auto"/>
        </w:rPr>
        <w:t xml:space="preserve">1-4 се извършва на електронната страница на </w:t>
      </w:r>
      <w:r w:rsidR="001B4A1E" w:rsidRPr="005F531D">
        <w:rPr>
          <w:bCs/>
        </w:rPr>
        <w:t xml:space="preserve">Община </w:t>
      </w:r>
      <w:r w:rsidR="0032577E">
        <w:rPr>
          <w:bCs/>
        </w:rPr>
        <w:t>Лъки</w:t>
      </w:r>
      <w:r w:rsidRPr="005F531D">
        <w:rPr>
          <w:color w:val="auto"/>
        </w:rPr>
        <w:t>.</w:t>
      </w:r>
    </w:p>
    <w:p w:rsidR="00693813" w:rsidRPr="005F531D" w:rsidRDefault="00693813" w:rsidP="00757677">
      <w:pPr>
        <w:pStyle w:val="Default"/>
        <w:widowControl w:val="0"/>
        <w:ind w:firstLine="567"/>
        <w:jc w:val="both"/>
        <w:rPr>
          <w:color w:val="auto"/>
        </w:rPr>
      </w:pPr>
      <w:r w:rsidRPr="005F531D">
        <w:rPr>
          <w:b/>
          <w:bCs/>
          <w:color w:val="auto"/>
        </w:rPr>
        <w:t xml:space="preserve">Чл. </w:t>
      </w:r>
      <w:r w:rsidR="00BC2114">
        <w:rPr>
          <w:b/>
          <w:bCs/>
          <w:color w:val="auto"/>
        </w:rPr>
        <w:t>58</w:t>
      </w:r>
      <w:r w:rsidRPr="005F531D">
        <w:rPr>
          <w:b/>
          <w:bCs/>
          <w:color w:val="auto"/>
        </w:rPr>
        <w:t>.</w:t>
      </w:r>
      <w:r w:rsidR="00C82716">
        <w:rPr>
          <w:b/>
          <w:bCs/>
          <w:color w:val="auto"/>
        </w:rPr>
        <w:t xml:space="preserve"> </w:t>
      </w:r>
      <w:r w:rsidRPr="00C82716">
        <w:rPr>
          <w:b/>
          <w:bCs/>
          <w:color w:val="auto"/>
        </w:rPr>
        <w:t>(1)</w:t>
      </w:r>
      <w:r w:rsidRPr="005F531D">
        <w:rPr>
          <w:bCs/>
          <w:color w:val="auto"/>
        </w:rPr>
        <w:t xml:space="preserve"> Публичните предприятия с общинско участие в капитала следва да разработят своя политика за оповестяване на информация, която включва:</w:t>
      </w:r>
    </w:p>
    <w:p w:rsidR="00693813" w:rsidRPr="005F531D" w:rsidRDefault="00693813" w:rsidP="00757677">
      <w:pPr>
        <w:pStyle w:val="Default"/>
        <w:widowControl w:val="0"/>
        <w:ind w:firstLine="567"/>
        <w:jc w:val="both"/>
        <w:rPr>
          <w:color w:val="auto"/>
        </w:rPr>
      </w:pPr>
      <w:r w:rsidRPr="005F531D">
        <w:rPr>
          <w:bCs/>
          <w:color w:val="auto"/>
        </w:rPr>
        <w:t xml:space="preserve">1. </w:t>
      </w:r>
      <w:r w:rsidRPr="005F531D">
        <w:rPr>
          <w:color w:val="auto"/>
        </w:rPr>
        <w:t>списък от информация, която подлежи на публично оповестяване;</w:t>
      </w:r>
    </w:p>
    <w:p w:rsidR="00693813" w:rsidRPr="005F531D" w:rsidRDefault="00693813" w:rsidP="00757677">
      <w:pPr>
        <w:pStyle w:val="Default"/>
        <w:widowControl w:val="0"/>
        <w:ind w:firstLine="567"/>
        <w:jc w:val="both"/>
        <w:rPr>
          <w:color w:val="auto"/>
        </w:rPr>
      </w:pPr>
      <w:r w:rsidRPr="005F531D">
        <w:rPr>
          <w:bCs/>
          <w:color w:val="auto"/>
        </w:rPr>
        <w:t xml:space="preserve">2. </w:t>
      </w:r>
      <w:r w:rsidRPr="005F531D">
        <w:rPr>
          <w:color w:val="auto"/>
        </w:rPr>
        <w:t>списък с информация, която не подлежи на разкриване като информация, съдържаща търговска тайна, лични данни др.;</w:t>
      </w:r>
    </w:p>
    <w:p w:rsidR="00693813" w:rsidRPr="005F531D" w:rsidRDefault="00693813" w:rsidP="00757677">
      <w:pPr>
        <w:pStyle w:val="Default"/>
        <w:widowControl w:val="0"/>
        <w:ind w:firstLine="567"/>
        <w:jc w:val="both"/>
        <w:rPr>
          <w:color w:val="auto"/>
        </w:rPr>
      </w:pPr>
      <w:r w:rsidRPr="005F531D">
        <w:rPr>
          <w:bCs/>
          <w:color w:val="auto"/>
        </w:rPr>
        <w:t xml:space="preserve">3. </w:t>
      </w:r>
      <w:r w:rsidRPr="005F531D">
        <w:rPr>
          <w:color w:val="auto"/>
        </w:rPr>
        <w:t>срокове за публикуване на информацията;</w:t>
      </w:r>
    </w:p>
    <w:p w:rsidR="00693813" w:rsidRPr="005F531D" w:rsidRDefault="00693813" w:rsidP="00757677">
      <w:pPr>
        <w:pStyle w:val="Default"/>
        <w:widowControl w:val="0"/>
        <w:ind w:firstLine="567"/>
        <w:jc w:val="both"/>
        <w:rPr>
          <w:color w:val="auto"/>
        </w:rPr>
      </w:pPr>
      <w:r w:rsidRPr="005F531D">
        <w:rPr>
          <w:bCs/>
          <w:color w:val="auto"/>
        </w:rPr>
        <w:t xml:space="preserve">4. </w:t>
      </w:r>
      <w:r w:rsidRPr="005F531D">
        <w:rPr>
          <w:color w:val="auto"/>
        </w:rPr>
        <w:t>процедури за осигуряване на качеството на информацията;</w:t>
      </w:r>
    </w:p>
    <w:p w:rsidR="00693813" w:rsidRPr="005F531D" w:rsidRDefault="00693813" w:rsidP="00757677">
      <w:pPr>
        <w:pStyle w:val="Default"/>
        <w:widowControl w:val="0"/>
        <w:ind w:firstLine="567"/>
        <w:jc w:val="both"/>
        <w:rPr>
          <w:color w:val="auto"/>
        </w:rPr>
      </w:pPr>
      <w:r w:rsidRPr="005F531D">
        <w:rPr>
          <w:bCs/>
          <w:color w:val="auto"/>
        </w:rPr>
        <w:t xml:space="preserve">5. </w:t>
      </w:r>
      <w:r w:rsidRPr="005F531D">
        <w:rPr>
          <w:color w:val="auto"/>
        </w:rPr>
        <w:t>процедури за оценка на съответствието на информацията, която трябва да бъде оповестена с изискванията на нормативните актове;</w:t>
      </w:r>
    </w:p>
    <w:p w:rsidR="00693813" w:rsidRPr="005F531D" w:rsidRDefault="00C82716" w:rsidP="00757677">
      <w:pPr>
        <w:pStyle w:val="Default"/>
        <w:widowControl w:val="0"/>
        <w:ind w:firstLine="567"/>
        <w:jc w:val="both"/>
        <w:rPr>
          <w:color w:val="auto"/>
        </w:rPr>
      </w:pPr>
      <w:r>
        <w:rPr>
          <w:bCs/>
          <w:color w:val="auto"/>
        </w:rPr>
        <w:t xml:space="preserve">6. </w:t>
      </w:r>
      <w:r w:rsidR="00693813" w:rsidRPr="005F531D">
        <w:rPr>
          <w:color w:val="auto"/>
        </w:rPr>
        <w:t>процедурата и честотата на проверка и актуализиране на разкритата информация;</w:t>
      </w:r>
    </w:p>
    <w:p w:rsidR="00693813" w:rsidRPr="005F531D" w:rsidRDefault="00693813" w:rsidP="00757677">
      <w:pPr>
        <w:pStyle w:val="Default"/>
        <w:widowControl w:val="0"/>
        <w:ind w:firstLine="567"/>
        <w:jc w:val="both"/>
        <w:rPr>
          <w:color w:val="auto"/>
        </w:rPr>
      </w:pPr>
      <w:r w:rsidRPr="005F531D">
        <w:rPr>
          <w:bCs/>
          <w:color w:val="auto"/>
        </w:rPr>
        <w:t xml:space="preserve">7. </w:t>
      </w:r>
      <w:r w:rsidRPr="005F531D">
        <w:rPr>
          <w:color w:val="auto"/>
        </w:rPr>
        <w:t>лицата, отговорни за публикуване на информация в капиталовото дружество.</w:t>
      </w:r>
    </w:p>
    <w:p w:rsidR="00693813" w:rsidRPr="005F531D" w:rsidRDefault="00693813" w:rsidP="00757677">
      <w:pPr>
        <w:pStyle w:val="Default"/>
        <w:widowControl w:val="0"/>
        <w:ind w:firstLine="567"/>
        <w:jc w:val="both"/>
        <w:rPr>
          <w:color w:val="auto"/>
        </w:rPr>
      </w:pPr>
      <w:r w:rsidRPr="00C82716">
        <w:rPr>
          <w:b/>
          <w:bCs/>
          <w:color w:val="auto"/>
        </w:rPr>
        <w:t>(2)</w:t>
      </w:r>
      <w:r w:rsidR="00C82716">
        <w:rPr>
          <w:bCs/>
          <w:i/>
          <w:color w:val="auto"/>
        </w:rPr>
        <w:t xml:space="preserve"> </w:t>
      </w:r>
      <w:r w:rsidRPr="005F531D">
        <w:rPr>
          <w:color w:val="auto"/>
        </w:rPr>
        <w:t>За дружества, които са част от група (холдинг), може да се разработи единна политика за оповестяване на информация.</w:t>
      </w:r>
    </w:p>
    <w:p w:rsidR="00693813" w:rsidRPr="005F531D" w:rsidRDefault="00693813" w:rsidP="00757677">
      <w:pPr>
        <w:pStyle w:val="Default"/>
        <w:widowControl w:val="0"/>
        <w:ind w:firstLine="567"/>
        <w:jc w:val="both"/>
        <w:rPr>
          <w:color w:val="auto"/>
        </w:rPr>
      </w:pPr>
      <w:r w:rsidRPr="00C82716">
        <w:rPr>
          <w:b/>
          <w:bCs/>
          <w:color w:val="auto"/>
        </w:rPr>
        <w:t>(3)</w:t>
      </w:r>
      <w:r w:rsidR="00C82716">
        <w:rPr>
          <w:color w:val="auto"/>
        </w:rPr>
        <w:t xml:space="preserve"> </w:t>
      </w:r>
      <w:r w:rsidRPr="005F531D">
        <w:rPr>
          <w:color w:val="auto"/>
        </w:rPr>
        <w:t>Органът за управление и контрол е отговорен за изпълнението на задължението за разкриване на информация за предприятието, но специфичните задължени</w:t>
      </w:r>
      <w:r w:rsidR="00BC2114">
        <w:rPr>
          <w:color w:val="auto"/>
        </w:rPr>
        <w:t>я</w:t>
      </w:r>
      <w:r w:rsidRPr="005F531D">
        <w:rPr>
          <w:color w:val="auto"/>
        </w:rPr>
        <w:t xml:space="preserve"> за разкриването на информация могат да бъдат делегирани на структурни звена и длъжностни</w:t>
      </w:r>
      <w:r w:rsidR="00C82716">
        <w:rPr>
          <w:color w:val="auto"/>
        </w:rPr>
        <w:t xml:space="preserve"> </w:t>
      </w:r>
      <w:r w:rsidRPr="005F531D">
        <w:rPr>
          <w:bCs/>
          <w:color w:val="auto"/>
        </w:rPr>
        <w:t>лица на дружеството.</w:t>
      </w:r>
    </w:p>
    <w:p w:rsidR="00693813" w:rsidRPr="005F531D" w:rsidRDefault="00693813" w:rsidP="00757677">
      <w:pPr>
        <w:pStyle w:val="Default"/>
        <w:widowControl w:val="0"/>
        <w:ind w:firstLine="567"/>
        <w:jc w:val="both"/>
        <w:rPr>
          <w:color w:val="auto"/>
        </w:rPr>
      </w:pPr>
      <w:r w:rsidRPr="005F531D">
        <w:rPr>
          <w:b/>
          <w:bCs/>
          <w:color w:val="auto"/>
        </w:rPr>
        <w:t xml:space="preserve">Чл. </w:t>
      </w:r>
      <w:r w:rsidR="00BC2114">
        <w:rPr>
          <w:b/>
          <w:bCs/>
          <w:color w:val="auto"/>
        </w:rPr>
        <w:t>59</w:t>
      </w:r>
      <w:r w:rsidRPr="005F531D">
        <w:rPr>
          <w:b/>
          <w:bCs/>
          <w:color w:val="auto"/>
        </w:rPr>
        <w:t>.</w:t>
      </w:r>
      <w:r w:rsidR="00C82716">
        <w:rPr>
          <w:b/>
          <w:bCs/>
          <w:color w:val="auto"/>
        </w:rPr>
        <w:t xml:space="preserve"> </w:t>
      </w:r>
      <w:r w:rsidRPr="00C82716">
        <w:rPr>
          <w:b/>
          <w:bCs/>
          <w:color w:val="auto"/>
        </w:rPr>
        <w:t>(1)</w:t>
      </w:r>
      <w:r w:rsidRPr="005F531D">
        <w:rPr>
          <w:bCs/>
          <w:color w:val="auto"/>
        </w:rPr>
        <w:t xml:space="preserve"> Публични предприятия с общинско участие в капитала, категоризирани като „големи“, поддържат своя интернет страница, на която публикуват най-малко следната информация:</w:t>
      </w:r>
    </w:p>
    <w:p w:rsidR="00EF2CCF" w:rsidRPr="005F531D" w:rsidRDefault="00693813" w:rsidP="00757677">
      <w:pPr>
        <w:pStyle w:val="Default"/>
        <w:widowControl w:val="0"/>
        <w:ind w:firstLine="567"/>
        <w:jc w:val="both"/>
        <w:rPr>
          <w:color w:val="auto"/>
        </w:rPr>
      </w:pPr>
      <w:r w:rsidRPr="005F531D">
        <w:rPr>
          <w:color w:val="auto"/>
        </w:rPr>
        <w:t>1. устав/дружествен договор/учредителен</w:t>
      </w:r>
      <w:r w:rsidR="00C82716">
        <w:rPr>
          <w:color w:val="auto"/>
        </w:rPr>
        <w:t xml:space="preserve"> </w:t>
      </w:r>
      <w:r w:rsidRPr="005F531D">
        <w:rPr>
          <w:color w:val="auto"/>
        </w:rPr>
        <w:t>акт;</w:t>
      </w:r>
    </w:p>
    <w:p w:rsidR="00693813" w:rsidRPr="005F531D" w:rsidRDefault="00693813" w:rsidP="00757677">
      <w:pPr>
        <w:pStyle w:val="Default"/>
        <w:widowControl w:val="0"/>
        <w:ind w:firstLine="567"/>
        <w:jc w:val="both"/>
        <w:rPr>
          <w:color w:val="auto"/>
        </w:rPr>
      </w:pPr>
      <w:r w:rsidRPr="005F531D">
        <w:rPr>
          <w:bCs/>
          <w:color w:val="auto"/>
        </w:rPr>
        <w:t xml:space="preserve">2. </w:t>
      </w:r>
      <w:r w:rsidRPr="005F531D">
        <w:rPr>
          <w:color w:val="auto"/>
        </w:rPr>
        <w:t>информация за съветите на предприятието, ако има такива;</w:t>
      </w:r>
    </w:p>
    <w:p w:rsidR="00693813" w:rsidRPr="005F531D" w:rsidRDefault="00693813" w:rsidP="00757677">
      <w:pPr>
        <w:pStyle w:val="Default"/>
        <w:widowControl w:val="0"/>
        <w:ind w:firstLine="567"/>
        <w:jc w:val="both"/>
        <w:rPr>
          <w:color w:val="auto"/>
        </w:rPr>
      </w:pPr>
      <w:r w:rsidRPr="005F531D">
        <w:rPr>
          <w:bCs/>
          <w:color w:val="auto"/>
        </w:rPr>
        <w:t xml:space="preserve">3. </w:t>
      </w:r>
      <w:r w:rsidRPr="005F531D">
        <w:rPr>
          <w:color w:val="auto"/>
        </w:rPr>
        <w:t>финансови и оперативни резултати на предприятието, включително, когато е уместно - разходите и споразуменията за финансиране, свързани с целите на публичната политика;</w:t>
      </w:r>
    </w:p>
    <w:p w:rsidR="00693813" w:rsidRPr="005F531D" w:rsidRDefault="00693813" w:rsidP="00757677">
      <w:pPr>
        <w:pStyle w:val="Default"/>
        <w:widowControl w:val="0"/>
        <w:ind w:firstLine="567"/>
        <w:jc w:val="both"/>
        <w:rPr>
          <w:color w:val="auto"/>
        </w:rPr>
      </w:pPr>
      <w:r w:rsidRPr="005F531D">
        <w:rPr>
          <w:bCs/>
          <w:color w:val="auto"/>
        </w:rPr>
        <w:t xml:space="preserve">4. </w:t>
      </w:r>
      <w:r w:rsidRPr="005F531D">
        <w:rPr>
          <w:color w:val="auto"/>
        </w:rPr>
        <w:t xml:space="preserve">всяка финансова помощ, включително гаранции, получени от </w:t>
      </w:r>
      <w:r w:rsidR="00902E0A" w:rsidRPr="005F531D">
        <w:rPr>
          <w:bCs/>
        </w:rPr>
        <w:t xml:space="preserve">Община </w:t>
      </w:r>
      <w:r w:rsidR="0032577E">
        <w:rPr>
          <w:bCs/>
        </w:rPr>
        <w:t>Лъки</w:t>
      </w:r>
      <w:r w:rsidRPr="005F531D">
        <w:rPr>
          <w:color w:val="auto"/>
        </w:rPr>
        <w:t>;</w:t>
      </w:r>
    </w:p>
    <w:p w:rsidR="00693813" w:rsidRPr="005F531D" w:rsidRDefault="00693813" w:rsidP="00757677">
      <w:pPr>
        <w:pStyle w:val="Default"/>
        <w:widowControl w:val="0"/>
        <w:ind w:firstLine="567"/>
        <w:jc w:val="both"/>
        <w:rPr>
          <w:color w:val="auto"/>
        </w:rPr>
      </w:pPr>
      <w:r w:rsidRPr="005F531D">
        <w:rPr>
          <w:bCs/>
          <w:color w:val="auto"/>
        </w:rPr>
        <w:t xml:space="preserve">5. </w:t>
      </w:r>
      <w:r w:rsidRPr="005F531D">
        <w:rPr>
          <w:color w:val="auto"/>
        </w:rPr>
        <w:t xml:space="preserve">всички сделки </w:t>
      </w:r>
      <w:r w:rsidR="00902E0A" w:rsidRPr="005F531D">
        <w:rPr>
          <w:color w:val="auto"/>
        </w:rPr>
        <w:t xml:space="preserve">с </w:t>
      </w:r>
      <w:r w:rsidR="00902E0A" w:rsidRPr="005F531D">
        <w:rPr>
          <w:bCs/>
        </w:rPr>
        <w:t xml:space="preserve">Община </w:t>
      </w:r>
      <w:r w:rsidR="0032577E">
        <w:rPr>
          <w:bCs/>
        </w:rPr>
        <w:t>Лъки</w:t>
      </w:r>
      <w:r w:rsidR="00902E0A" w:rsidRPr="005F531D">
        <w:rPr>
          <w:bCs/>
        </w:rPr>
        <w:t xml:space="preserve"> </w:t>
      </w:r>
      <w:r w:rsidRPr="005F531D">
        <w:rPr>
          <w:color w:val="auto"/>
        </w:rPr>
        <w:t xml:space="preserve"> и други свързани лица;</w:t>
      </w:r>
    </w:p>
    <w:p w:rsidR="00693813" w:rsidRPr="005F531D" w:rsidRDefault="00693813" w:rsidP="00757677">
      <w:pPr>
        <w:pStyle w:val="Default"/>
        <w:widowControl w:val="0"/>
        <w:ind w:firstLine="567"/>
        <w:jc w:val="both"/>
        <w:rPr>
          <w:color w:val="auto"/>
        </w:rPr>
      </w:pPr>
      <w:r w:rsidRPr="005F531D">
        <w:rPr>
          <w:bCs/>
          <w:color w:val="auto"/>
        </w:rPr>
        <w:lastRenderedPageBreak/>
        <w:t xml:space="preserve">6. </w:t>
      </w:r>
      <w:r w:rsidRPr="005F531D">
        <w:rPr>
          <w:color w:val="auto"/>
        </w:rPr>
        <w:t>квалификация на членовете на органите за управление и контрол, реда, по който са назначени, както и техните възнаграждения.</w:t>
      </w:r>
    </w:p>
    <w:p w:rsidR="00693813" w:rsidRPr="005F531D" w:rsidRDefault="00693813" w:rsidP="00757677">
      <w:pPr>
        <w:pStyle w:val="Default"/>
        <w:widowControl w:val="0"/>
        <w:ind w:firstLine="567"/>
        <w:jc w:val="both"/>
        <w:rPr>
          <w:color w:val="auto"/>
        </w:rPr>
      </w:pPr>
      <w:r w:rsidRPr="00C82716">
        <w:rPr>
          <w:b/>
          <w:bCs/>
          <w:color w:val="auto"/>
        </w:rPr>
        <w:t>(2)</w:t>
      </w:r>
      <w:r w:rsidRPr="005F531D">
        <w:rPr>
          <w:bCs/>
          <w:color w:val="auto"/>
        </w:rPr>
        <w:t xml:space="preserve"> В зависимост от избраната политика за оповестяване на информация публичните предприятия могат да публикуват на своята интернет страница:</w:t>
      </w:r>
    </w:p>
    <w:p w:rsidR="00693813" w:rsidRPr="005F531D" w:rsidRDefault="00693813" w:rsidP="00CB52AA">
      <w:pPr>
        <w:pStyle w:val="Default"/>
        <w:widowControl w:val="0"/>
        <w:ind w:firstLine="426"/>
        <w:jc w:val="both"/>
        <w:rPr>
          <w:color w:val="auto"/>
        </w:rPr>
      </w:pPr>
      <w:r w:rsidRPr="005F531D">
        <w:rPr>
          <w:bCs/>
          <w:color w:val="auto"/>
        </w:rPr>
        <w:t xml:space="preserve">1. </w:t>
      </w:r>
      <w:r w:rsidRPr="005F531D">
        <w:rPr>
          <w:color w:val="auto"/>
        </w:rPr>
        <w:t>информация по екологични въпроси, като използването на природните ресурси от предприятието, потреблението на енергия, количеството на генерираните емисии, риска от аварии;</w:t>
      </w:r>
    </w:p>
    <w:p w:rsidR="00693813" w:rsidRPr="005F531D" w:rsidRDefault="00693813" w:rsidP="00757677">
      <w:pPr>
        <w:pStyle w:val="Default"/>
        <w:widowControl w:val="0"/>
        <w:ind w:firstLine="426"/>
        <w:jc w:val="both"/>
        <w:rPr>
          <w:color w:val="auto"/>
        </w:rPr>
      </w:pPr>
      <w:r w:rsidRPr="005F531D">
        <w:rPr>
          <w:bCs/>
          <w:color w:val="auto"/>
        </w:rPr>
        <w:t xml:space="preserve">2. </w:t>
      </w:r>
      <w:r w:rsidRPr="005F531D">
        <w:rPr>
          <w:color w:val="auto"/>
        </w:rPr>
        <w:t>информация по социални въпроси, като например участие на предприятието в решаването на социални проблеми, корпоративна социална отговорност;</w:t>
      </w:r>
    </w:p>
    <w:p w:rsidR="00693813" w:rsidRPr="005F531D" w:rsidRDefault="00693813" w:rsidP="00757677">
      <w:pPr>
        <w:pStyle w:val="Default"/>
        <w:widowControl w:val="0"/>
        <w:ind w:firstLine="426"/>
        <w:jc w:val="both"/>
        <w:rPr>
          <w:color w:val="auto"/>
        </w:rPr>
      </w:pPr>
      <w:r w:rsidRPr="005F531D">
        <w:rPr>
          <w:bCs/>
          <w:color w:val="auto"/>
        </w:rPr>
        <w:t xml:space="preserve">3. </w:t>
      </w:r>
      <w:r w:rsidRPr="005F531D">
        <w:rPr>
          <w:color w:val="auto"/>
        </w:rPr>
        <w:t>въпроси, поставени от предприятието за обществени консултации, като строителни проекти и др.;</w:t>
      </w:r>
    </w:p>
    <w:p w:rsidR="00693813" w:rsidRPr="005F531D" w:rsidRDefault="00693813" w:rsidP="00757677">
      <w:pPr>
        <w:pStyle w:val="Default"/>
        <w:widowControl w:val="0"/>
        <w:ind w:firstLine="426"/>
        <w:jc w:val="both"/>
        <w:rPr>
          <w:color w:val="auto"/>
        </w:rPr>
      </w:pPr>
      <w:r w:rsidRPr="005F531D">
        <w:rPr>
          <w:bCs/>
          <w:color w:val="auto"/>
        </w:rPr>
        <w:t xml:space="preserve">4. </w:t>
      </w:r>
      <w:r w:rsidRPr="005F531D">
        <w:rPr>
          <w:color w:val="auto"/>
        </w:rPr>
        <w:t>информация за потребителите и правата на потребителите;</w:t>
      </w:r>
    </w:p>
    <w:p w:rsidR="00693813" w:rsidRPr="005F531D" w:rsidRDefault="00693813" w:rsidP="00757677">
      <w:pPr>
        <w:pStyle w:val="Default"/>
        <w:widowControl w:val="0"/>
        <w:ind w:firstLine="426"/>
        <w:jc w:val="both"/>
        <w:rPr>
          <w:color w:val="auto"/>
        </w:rPr>
      </w:pPr>
      <w:r w:rsidRPr="005F531D">
        <w:rPr>
          <w:bCs/>
          <w:color w:val="auto"/>
        </w:rPr>
        <w:t xml:space="preserve">5. </w:t>
      </w:r>
      <w:r w:rsidRPr="005F531D">
        <w:rPr>
          <w:color w:val="auto"/>
        </w:rPr>
        <w:t>информация, свързана със служителите, като брой, права, работна среда, система за мотивация;</w:t>
      </w:r>
    </w:p>
    <w:p w:rsidR="00693813" w:rsidRPr="005F531D" w:rsidRDefault="00693813" w:rsidP="00BB5C32">
      <w:pPr>
        <w:pStyle w:val="Default"/>
        <w:widowControl w:val="0"/>
        <w:ind w:firstLine="426"/>
        <w:jc w:val="both"/>
        <w:rPr>
          <w:color w:val="auto"/>
        </w:rPr>
      </w:pPr>
      <w:r w:rsidRPr="005F531D">
        <w:rPr>
          <w:bCs/>
          <w:color w:val="auto"/>
        </w:rPr>
        <w:t xml:space="preserve">6. </w:t>
      </w:r>
      <w:r w:rsidRPr="005F531D">
        <w:rPr>
          <w:color w:val="auto"/>
        </w:rPr>
        <w:t>информация относно зачитането на правата на човека, като например мерките, предприети от предприятието в областта на равенството и не</w:t>
      </w:r>
      <w:r w:rsidR="00685C06" w:rsidRPr="005F531D">
        <w:rPr>
          <w:color w:val="auto"/>
        </w:rPr>
        <w:t xml:space="preserve">допускане на </w:t>
      </w:r>
      <w:r w:rsidRPr="005F531D">
        <w:rPr>
          <w:color w:val="auto"/>
        </w:rPr>
        <w:t>дискриминация;</w:t>
      </w:r>
    </w:p>
    <w:p w:rsidR="00693813" w:rsidRPr="005F531D" w:rsidRDefault="00693813" w:rsidP="00BB5C32">
      <w:pPr>
        <w:pStyle w:val="Default"/>
        <w:widowControl w:val="0"/>
        <w:ind w:firstLine="426"/>
        <w:jc w:val="both"/>
        <w:rPr>
          <w:color w:val="auto"/>
        </w:rPr>
      </w:pPr>
      <w:r w:rsidRPr="005F531D">
        <w:rPr>
          <w:bCs/>
          <w:color w:val="auto"/>
        </w:rPr>
        <w:t xml:space="preserve">7. </w:t>
      </w:r>
      <w:r w:rsidRPr="005F531D">
        <w:rPr>
          <w:color w:val="auto"/>
        </w:rPr>
        <w:t>информация относно въпроси, свързани с борбата с корупцията, като режим за подаване на сигнали в предприятието и способността на служителите му да се обръщат директно към одитните или контролните органи;</w:t>
      </w:r>
    </w:p>
    <w:p w:rsidR="00693813" w:rsidRPr="005F531D" w:rsidRDefault="00693813" w:rsidP="00BB5C32">
      <w:pPr>
        <w:pStyle w:val="Default"/>
        <w:widowControl w:val="0"/>
        <w:ind w:firstLine="426"/>
        <w:jc w:val="both"/>
        <w:rPr>
          <w:color w:val="auto"/>
        </w:rPr>
      </w:pPr>
      <w:r w:rsidRPr="005F531D">
        <w:rPr>
          <w:bCs/>
          <w:color w:val="auto"/>
        </w:rPr>
        <w:t xml:space="preserve">8. </w:t>
      </w:r>
      <w:r w:rsidRPr="005F531D">
        <w:rPr>
          <w:color w:val="auto"/>
        </w:rPr>
        <w:t>информация за юридически лица с нестопанска цел, както и за международни организации, на които предприятието е основател или член;</w:t>
      </w:r>
    </w:p>
    <w:p w:rsidR="00693813" w:rsidRPr="005F531D" w:rsidRDefault="00693813" w:rsidP="00BB5C32">
      <w:pPr>
        <w:pStyle w:val="Default"/>
        <w:widowControl w:val="0"/>
        <w:ind w:firstLine="426"/>
        <w:jc w:val="both"/>
        <w:rPr>
          <w:color w:val="auto"/>
        </w:rPr>
      </w:pPr>
      <w:r w:rsidRPr="005F531D">
        <w:rPr>
          <w:bCs/>
          <w:color w:val="auto"/>
        </w:rPr>
        <w:t xml:space="preserve">9. </w:t>
      </w:r>
      <w:r w:rsidRPr="005F531D">
        <w:rPr>
          <w:color w:val="auto"/>
        </w:rPr>
        <w:t>информация за контакт със служителя на предприятието, отговорен за публикуването на информацията на официалната му интернет страница;</w:t>
      </w:r>
    </w:p>
    <w:p w:rsidR="00693813" w:rsidRPr="005F531D" w:rsidRDefault="00693813" w:rsidP="00BB5C32">
      <w:pPr>
        <w:pStyle w:val="Default"/>
        <w:widowControl w:val="0"/>
        <w:ind w:firstLine="426"/>
        <w:jc w:val="both"/>
        <w:rPr>
          <w:color w:val="auto"/>
        </w:rPr>
      </w:pPr>
      <w:r w:rsidRPr="005F531D">
        <w:rPr>
          <w:bCs/>
          <w:color w:val="auto"/>
        </w:rPr>
        <w:t xml:space="preserve">10. </w:t>
      </w:r>
      <w:r w:rsidRPr="005F531D">
        <w:rPr>
          <w:color w:val="auto"/>
        </w:rPr>
        <w:t>друга подходяща информация.</w:t>
      </w:r>
    </w:p>
    <w:p w:rsidR="00693813" w:rsidRDefault="00693813" w:rsidP="00695469">
      <w:pPr>
        <w:pStyle w:val="Default"/>
        <w:widowControl w:val="0"/>
        <w:ind w:firstLine="709"/>
        <w:jc w:val="both"/>
        <w:rPr>
          <w:color w:val="auto"/>
        </w:rPr>
      </w:pPr>
    </w:p>
    <w:p w:rsidR="00431AE3" w:rsidRPr="005F531D" w:rsidRDefault="00431AE3" w:rsidP="00695469">
      <w:pPr>
        <w:pStyle w:val="Default"/>
        <w:widowControl w:val="0"/>
        <w:ind w:firstLine="709"/>
        <w:jc w:val="both"/>
        <w:rPr>
          <w:color w:val="auto"/>
        </w:rPr>
      </w:pPr>
    </w:p>
    <w:p w:rsidR="00D827CC" w:rsidRPr="00D827CC" w:rsidRDefault="00D827CC" w:rsidP="00D827CC">
      <w:pPr>
        <w:pStyle w:val="Default"/>
        <w:jc w:val="center"/>
        <w:rPr>
          <w:b/>
          <w:bCs/>
        </w:rPr>
      </w:pPr>
      <w:r w:rsidRPr="00D827CC">
        <w:rPr>
          <w:b/>
          <w:bCs/>
        </w:rPr>
        <w:t xml:space="preserve">РАЗДЕЛ  </w:t>
      </w:r>
      <w:r w:rsidRPr="00D827CC">
        <w:rPr>
          <w:b/>
          <w:bCs/>
          <w:lang w:val="en-US"/>
        </w:rPr>
        <w:t>V</w:t>
      </w:r>
    </w:p>
    <w:p w:rsidR="00693813" w:rsidRPr="005F531D" w:rsidRDefault="00693813" w:rsidP="0021466C">
      <w:pPr>
        <w:pStyle w:val="Default"/>
        <w:widowControl w:val="0"/>
        <w:ind w:firstLine="709"/>
        <w:jc w:val="center"/>
        <w:rPr>
          <w:b/>
          <w:bCs/>
          <w:caps/>
          <w:color w:val="auto"/>
        </w:rPr>
      </w:pPr>
      <w:r w:rsidRPr="005F531D">
        <w:rPr>
          <w:b/>
          <w:bCs/>
          <w:caps/>
          <w:color w:val="auto"/>
        </w:rPr>
        <w:t>Регистър на публичните предприятия</w:t>
      </w:r>
      <w:r w:rsidR="00BB5C32">
        <w:rPr>
          <w:b/>
          <w:bCs/>
          <w:caps/>
          <w:color w:val="auto"/>
        </w:rPr>
        <w:t xml:space="preserve"> </w:t>
      </w:r>
      <w:r w:rsidRPr="005F531D">
        <w:rPr>
          <w:b/>
          <w:bCs/>
          <w:caps/>
          <w:color w:val="auto"/>
        </w:rPr>
        <w:t>-</w:t>
      </w:r>
      <w:r w:rsidR="00BB5C32">
        <w:rPr>
          <w:b/>
          <w:bCs/>
          <w:caps/>
          <w:color w:val="auto"/>
        </w:rPr>
        <w:t xml:space="preserve"> </w:t>
      </w:r>
      <w:r w:rsidRPr="005F531D">
        <w:rPr>
          <w:b/>
          <w:bCs/>
          <w:caps/>
          <w:color w:val="auto"/>
        </w:rPr>
        <w:t>еднолични търговски</w:t>
      </w:r>
      <w:r w:rsidR="00BB5C32">
        <w:rPr>
          <w:b/>
          <w:bCs/>
          <w:caps/>
          <w:color w:val="auto"/>
        </w:rPr>
        <w:t xml:space="preserve"> </w:t>
      </w:r>
      <w:r w:rsidRPr="005F531D">
        <w:rPr>
          <w:b/>
          <w:bCs/>
          <w:caps/>
          <w:color w:val="auto"/>
        </w:rPr>
        <w:t>дружества с общинско участие в капитала</w:t>
      </w:r>
    </w:p>
    <w:p w:rsidR="00F4176F" w:rsidRPr="005F531D" w:rsidRDefault="00F4176F" w:rsidP="0021466C">
      <w:pPr>
        <w:pStyle w:val="Default"/>
        <w:widowControl w:val="0"/>
        <w:ind w:firstLine="709"/>
        <w:jc w:val="center"/>
        <w:rPr>
          <w:caps/>
          <w:color w:val="auto"/>
        </w:rPr>
      </w:pPr>
    </w:p>
    <w:p w:rsidR="00693813" w:rsidRPr="005F531D" w:rsidRDefault="007351DA" w:rsidP="00CB52AA">
      <w:pPr>
        <w:pStyle w:val="Default"/>
        <w:widowControl w:val="0"/>
        <w:ind w:firstLine="567"/>
        <w:jc w:val="both"/>
        <w:rPr>
          <w:color w:val="auto"/>
        </w:rPr>
      </w:pPr>
      <w:r w:rsidRPr="005F531D">
        <w:rPr>
          <w:b/>
          <w:bCs/>
          <w:color w:val="auto"/>
        </w:rPr>
        <w:t>Чл.</w:t>
      </w:r>
      <w:r w:rsidR="00D827CC">
        <w:rPr>
          <w:b/>
          <w:bCs/>
          <w:color w:val="auto"/>
        </w:rPr>
        <w:t xml:space="preserve"> 60</w:t>
      </w:r>
      <w:r w:rsidR="00693813" w:rsidRPr="005F531D">
        <w:rPr>
          <w:b/>
          <w:bCs/>
          <w:color w:val="auto"/>
        </w:rPr>
        <w:t xml:space="preserve">. </w:t>
      </w:r>
      <w:r w:rsidR="00902E0A" w:rsidRPr="005F531D">
        <w:rPr>
          <w:bCs/>
        </w:rPr>
        <w:t xml:space="preserve">Община </w:t>
      </w:r>
      <w:r w:rsidR="0032577E">
        <w:rPr>
          <w:bCs/>
        </w:rPr>
        <w:t>Лъки</w:t>
      </w:r>
      <w:r w:rsidR="00902E0A" w:rsidRPr="005F531D">
        <w:rPr>
          <w:bCs/>
        </w:rPr>
        <w:t xml:space="preserve"> </w:t>
      </w:r>
      <w:r w:rsidR="00693813" w:rsidRPr="005F531D">
        <w:rPr>
          <w:bCs/>
          <w:color w:val="auto"/>
        </w:rPr>
        <w:t>води публичен електронен регистър на еднолични търговски дружества</w:t>
      </w:r>
      <w:r w:rsidR="00D827CC">
        <w:rPr>
          <w:bCs/>
          <w:color w:val="auto"/>
        </w:rPr>
        <w:t xml:space="preserve"> </w:t>
      </w:r>
      <w:r w:rsidR="00693813" w:rsidRPr="005F531D">
        <w:rPr>
          <w:bCs/>
          <w:color w:val="auto"/>
        </w:rPr>
        <w:t>-</w:t>
      </w:r>
      <w:r w:rsidR="00D827CC">
        <w:rPr>
          <w:bCs/>
          <w:color w:val="auto"/>
        </w:rPr>
        <w:t xml:space="preserve"> </w:t>
      </w:r>
      <w:r w:rsidR="00693813" w:rsidRPr="005F531D">
        <w:rPr>
          <w:bCs/>
          <w:color w:val="auto"/>
        </w:rPr>
        <w:t xml:space="preserve">публични предприятия и на търговски дружества, в които общината е акционер или съдружник. Регистърът е достъпен чрез електронната страница на </w:t>
      </w:r>
      <w:r w:rsidR="00902E0A" w:rsidRPr="005F531D">
        <w:rPr>
          <w:bCs/>
        </w:rPr>
        <w:t xml:space="preserve">Община </w:t>
      </w:r>
      <w:r w:rsidR="0032577E">
        <w:rPr>
          <w:bCs/>
        </w:rPr>
        <w:t>Лъки</w:t>
      </w:r>
      <w:r w:rsidR="00693813" w:rsidRPr="005F531D">
        <w:rPr>
          <w:bCs/>
          <w:color w:val="auto"/>
        </w:rPr>
        <w:t>.</w:t>
      </w:r>
    </w:p>
    <w:p w:rsidR="00693813" w:rsidRPr="005F531D" w:rsidRDefault="00693813" w:rsidP="00CB52AA">
      <w:pPr>
        <w:pStyle w:val="Default"/>
        <w:widowControl w:val="0"/>
        <w:ind w:firstLine="567"/>
        <w:jc w:val="both"/>
        <w:rPr>
          <w:color w:val="auto"/>
        </w:rPr>
      </w:pPr>
      <w:r w:rsidRPr="005F531D">
        <w:rPr>
          <w:b/>
          <w:bCs/>
          <w:color w:val="auto"/>
        </w:rPr>
        <w:t>Чл.</w:t>
      </w:r>
      <w:r w:rsidR="00744EE3">
        <w:rPr>
          <w:b/>
          <w:bCs/>
          <w:color w:val="auto"/>
        </w:rPr>
        <w:t xml:space="preserve"> 61</w:t>
      </w:r>
      <w:r w:rsidRPr="005F531D">
        <w:rPr>
          <w:b/>
          <w:bCs/>
          <w:color w:val="auto"/>
        </w:rPr>
        <w:t xml:space="preserve">. </w:t>
      </w:r>
      <w:r w:rsidRPr="005F531D">
        <w:rPr>
          <w:bCs/>
          <w:color w:val="auto"/>
        </w:rPr>
        <w:t>В регистъра за търговските дружества с общинско участие в капитала се вписват:</w:t>
      </w:r>
    </w:p>
    <w:p w:rsidR="00693813" w:rsidRPr="005F531D" w:rsidRDefault="00693813" w:rsidP="00CB52AA">
      <w:pPr>
        <w:pStyle w:val="Default"/>
        <w:widowControl w:val="0"/>
        <w:ind w:firstLine="567"/>
        <w:jc w:val="both"/>
        <w:rPr>
          <w:color w:val="auto"/>
        </w:rPr>
      </w:pPr>
      <w:r w:rsidRPr="005F531D">
        <w:rPr>
          <w:bCs/>
          <w:color w:val="auto"/>
        </w:rPr>
        <w:t xml:space="preserve">1. </w:t>
      </w:r>
      <w:r w:rsidRPr="005F531D">
        <w:rPr>
          <w:color w:val="auto"/>
        </w:rPr>
        <w:t>наименование на търговското дружество;</w:t>
      </w:r>
    </w:p>
    <w:p w:rsidR="00693813" w:rsidRPr="005F531D" w:rsidRDefault="00693813" w:rsidP="00CB52AA">
      <w:pPr>
        <w:pStyle w:val="Default"/>
        <w:widowControl w:val="0"/>
        <w:ind w:firstLine="567"/>
        <w:jc w:val="both"/>
        <w:rPr>
          <w:color w:val="auto"/>
        </w:rPr>
      </w:pPr>
      <w:r w:rsidRPr="005F531D">
        <w:rPr>
          <w:bCs/>
          <w:color w:val="auto"/>
        </w:rPr>
        <w:t xml:space="preserve">2. </w:t>
      </w:r>
      <w:r w:rsidRPr="005F531D">
        <w:rPr>
          <w:color w:val="auto"/>
        </w:rPr>
        <w:t>данните за търговската регистрация на търговското дружество, в това число за преобразуването и прекратяването му;</w:t>
      </w:r>
    </w:p>
    <w:p w:rsidR="00693813" w:rsidRPr="005F531D" w:rsidRDefault="00693813" w:rsidP="00CB52AA">
      <w:pPr>
        <w:pStyle w:val="Default"/>
        <w:widowControl w:val="0"/>
        <w:ind w:firstLine="567"/>
        <w:jc w:val="both"/>
        <w:rPr>
          <w:color w:val="auto"/>
        </w:rPr>
      </w:pPr>
      <w:r w:rsidRPr="005F531D">
        <w:rPr>
          <w:bCs/>
          <w:color w:val="auto"/>
        </w:rPr>
        <w:t xml:space="preserve">3. </w:t>
      </w:r>
      <w:r w:rsidRPr="005F531D">
        <w:rPr>
          <w:color w:val="auto"/>
        </w:rPr>
        <w:t>размерът на общинското участие в капитала на търговското дружество;</w:t>
      </w:r>
    </w:p>
    <w:p w:rsidR="00693813" w:rsidRPr="005F531D" w:rsidRDefault="00693813" w:rsidP="00CB52AA">
      <w:pPr>
        <w:pStyle w:val="Default"/>
        <w:widowControl w:val="0"/>
        <w:ind w:firstLine="567"/>
        <w:jc w:val="both"/>
        <w:rPr>
          <w:color w:val="auto"/>
        </w:rPr>
      </w:pPr>
      <w:r w:rsidRPr="005F531D">
        <w:rPr>
          <w:bCs/>
          <w:color w:val="auto"/>
        </w:rPr>
        <w:t xml:space="preserve">4. </w:t>
      </w:r>
      <w:r w:rsidRPr="005F531D">
        <w:rPr>
          <w:color w:val="auto"/>
        </w:rPr>
        <w:t>лицата, които представляват общината в органите за управление и контрол на търговското дружество;</w:t>
      </w:r>
    </w:p>
    <w:p w:rsidR="00693813" w:rsidRPr="005F531D" w:rsidRDefault="00693813" w:rsidP="00CB52AA">
      <w:pPr>
        <w:pStyle w:val="Default"/>
        <w:widowControl w:val="0"/>
        <w:ind w:firstLine="567"/>
        <w:jc w:val="both"/>
        <w:rPr>
          <w:color w:val="auto"/>
        </w:rPr>
      </w:pPr>
      <w:r w:rsidRPr="005F531D">
        <w:rPr>
          <w:bCs/>
          <w:color w:val="auto"/>
        </w:rPr>
        <w:t xml:space="preserve">5. </w:t>
      </w:r>
      <w:r w:rsidRPr="005F531D">
        <w:rPr>
          <w:color w:val="auto"/>
        </w:rPr>
        <w:t>възнаграждението на лицата, които представляват общината в органите за управление и контрол на търговското дружество.</w:t>
      </w:r>
    </w:p>
    <w:p w:rsidR="00693813" w:rsidRPr="005F531D" w:rsidRDefault="007351DA" w:rsidP="00CB52AA">
      <w:pPr>
        <w:pStyle w:val="Default"/>
        <w:widowControl w:val="0"/>
        <w:ind w:firstLine="567"/>
        <w:jc w:val="both"/>
        <w:rPr>
          <w:color w:val="auto"/>
        </w:rPr>
      </w:pPr>
      <w:r w:rsidRPr="005F531D">
        <w:rPr>
          <w:b/>
          <w:bCs/>
          <w:color w:val="auto"/>
        </w:rPr>
        <w:t>Чл.</w:t>
      </w:r>
      <w:r w:rsidR="00744EE3">
        <w:rPr>
          <w:b/>
          <w:bCs/>
          <w:color w:val="auto"/>
        </w:rPr>
        <w:t xml:space="preserve"> 62</w:t>
      </w:r>
      <w:r w:rsidR="00693813" w:rsidRPr="005F531D">
        <w:rPr>
          <w:b/>
          <w:bCs/>
          <w:color w:val="auto"/>
        </w:rPr>
        <w:t xml:space="preserve">. </w:t>
      </w:r>
      <w:r w:rsidR="00693813" w:rsidRPr="005F531D">
        <w:rPr>
          <w:bCs/>
          <w:color w:val="auto"/>
        </w:rPr>
        <w:t xml:space="preserve">Вписването в регистъра се извършва от определени със заповед на кмета на </w:t>
      </w:r>
      <w:r w:rsidR="00902E0A" w:rsidRPr="005F531D">
        <w:rPr>
          <w:bCs/>
        </w:rPr>
        <w:t xml:space="preserve">Община </w:t>
      </w:r>
      <w:r w:rsidR="0032577E">
        <w:rPr>
          <w:bCs/>
        </w:rPr>
        <w:t>Лъки</w:t>
      </w:r>
      <w:r w:rsidR="00902E0A" w:rsidRPr="005F531D">
        <w:rPr>
          <w:bCs/>
        </w:rPr>
        <w:t xml:space="preserve"> </w:t>
      </w:r>
      <w:r w:rsidR="00693813" w:rsidRPr="005F531D">
        <w:rPr>
          <w:bCs/>
          <w:color w:val="auto"/>
        </w:rPr>
        <w:t>длъжностни лица. Възникналите промени по предходния член се отразяват в срок не по-дълъг от 1 (един) месец от вписване на съответните обстоятелства в търговския регистър към Агенцията по вписванията.</w:t>
      </w:r>
    </w:p>
    <w:p w:rsidR="00693813" w:rsidRPr="005F531D" w:rsidRDefault="007351DA" w:rsidP="00CB52AA">
      <w:pPr>
        <w:pStyle w:val="Default"/>
        <w:widowControl w:val="0"/>
        <w:ind w:firstLine="567"/>
        <w:jc w:val="both"/>
        <w:rPr>
          <w:color w:val="auto"/>
        </w:rPr>
      </w:pPr>
      <w:r w:rsidRPr="005F531D">
        <w:rPr>
          <w:b/>
          <w:bCs/>
          <w:color w:val="auto"/>
        </w:rPr>
        <w:t>Чл.</w:t>
      </w:r>
      <w:r w:rsidR="00744EE3">
        <w:rPr>
          <w:b/>
          <w:bCs/>
          <w:color w:val="auto"/>
        </w:rPr>
        <w:t xml:space="preserve"> 63</w:t>
      </w:r>
      <w:r w:rsidR="00693813" w:rsidRPr="005F531D">
        <w:rPr>
          <w:b/>
          <w:bCs/>
          <w:color w:val="auto"/>
        </w:rPr>
        <w:t xml:space="preserve">. </w:t>
      </w:r>
      <w:r w:rsidR="00693813" w:rsidRPr="005F531D">
        <w:rPr>
          <w:bCs/>
          <w:color w:val="auto"/>
        </w:rPr>
        <w:t>Регистърът се съставлява, води и съхранява по реда, определен в Наредба № 8 за утвърждаване на образците на актове за общинска собственост, на досие на имот - общинска собственост, и на регистрите, предвидени в Закона за общинската собственост, и за определяне реда за съставянето, воденето и съхраняването им.</w:t>
      </w:r>
    </w:p>
    <w:p w:rsidR="00693813" w:rsidRPr="005F531D" w:rsidRDefault="00693813" w:rsidP="00CB52AA">
      <w:pPr>
        <w:pStyle w:val="Default"/>
        <w:widowControl w:val="0"/>
        <w:tabs>
          <w:tab w:val="left" w:pos="709"/>
        </w:tabs>
        <w:ind w:firstLine="709"/>
        <w:jc w:val="both"/>
        <w:rPr>
          <w:bCs/>
          <w:color w:val="auto"/>
        </w:rPr>
      </w:pPr>
      <w:r w:rsidRPr="005F531D">
        <w:rPr>
          <w:b/>
          <w:bCs/>
          <w:color w:val="auto"/>
        </w:rPr>
        <w:t xml:space="preserve">Чл. </w:t>
      </w:r>
      <w:r w:rsidR="00744EE3">
        <w:rPr>
          <w:b/>
          <w:bCs/>
          <w:color w:val="auto"/>
        </w:rPr>
        <w:t>64</w:t>
      </w:r>
      <w:r w:rsidRPr="005F531D">
        <w:rPr>
          <w:b/>
          <w:bCs/>
          <w:color w:val="auto"/>
        </w:rPr>
        <w:t xml:space="preserve">. </w:t>
      </w:r>
      <w:r w:rsidRPr="005F531D">
        <w:rPr>
          <w:bCs/>
          <w:color w:val="auto"/>
        </w:rPr>
        <w:t>Органите на управление на публични предприятия</w:t>
      </w:r>
      <w:r w:rsidR="00744EE3">
        <w:rPr>
          <w:bCs/>
          <w:color w:val="auto"/>
        </w:rPr>
        <w:t xml:space="preserve"> </w:t>
      </w:r>
      <w:r w:rsidRPr="005F531D">
        <w:rPr>
          <w:bCs/>
          <w:color w:val="auto"/>
        </w:rPr>
        <w:t>-</w:t>
      </w:r>
      <w:r w:rsidR="00744EE3">
        <w:rPr>
          <w:bCs/>
          <w:color w:val="auto"/>
        </w:rPr>
        <w:t xml:space="preserve"> </w:t>
      </w:r>
      <w:r w:rsidRPr="005F531D">
        <w:rPr>
          <w:bCs/>
          <w:color w:val="auto"/>
        </w:rPr>
        <w:t xml:space="preserve">еднолични търговски </w:t>
      </w:r>
      <w:r w:rsidRPr="005F531D">
        <w:rPr>
          <w:bCs/>
          <w:color w:val="auto"/>
        </w:rPr>
        <w:lastRenderedPageBreak/>
        <w:t xml:space="preserve">дружества с общинско участие в капитала и лицата, упълномощени да представляват </w:t>
      </w:r>
      <w:r w:rsidR="00902E0A" w:rsidRPr="005F531D">
        <w:rPr>
          <w:bCs/>
        </w:rPr>
        <w:t xml:space="preserve">Община </w:t>
      </w:r>
      <w:r w:rsidR="0032577E">
        <w:rPr>
          <w:bCs/>
        </w:rPr>
        <w:t>Лъки</w:t>
      </w:r>
      <w:r w:rsidR="00902E0A" w:rsidRPr="005F531D">
        <w:rPr>
          <w:bCs/>
        </w:rPr>
        <w:t xml:space="preserve"> </w:t>
      </w:r>
      <w:r w:rsidRPr="005F531D">
        <w:rPr>
          <w:bCs/>
          <w:color w:val="auto"/>
        </w:rPr>
        <w:t>в търговските дружества, в които е акционер или съдружник изпращат на длъжностното лице, водещо регистъра, заверени преписи от актовете, удостоверяващи обстоятелства, подлежащи на вписване.</w:t>
      </w:r>
    </w:p>
    <w:p w:rsidR="00D54470" w:rsidRDefault="00D54470" w:rsidP="00695469">
      <w:pPr>
        <w:pStyle w:val="Default"/>
        <w:widowControl w:val="0"/>
        <w:ind w:firstLine="709"/>
        <w:jc w:val="both"/>
        <w:rPr>
          <w:color w:val="auto"/>
        </w:rPr>
      </w:pPr>
    </w:p>
    <w:p w:rsidR="00431AE3" w:rsidRPr="005F531D" w:rsidRDefault="00431AE3" w:rsidP="00695469">
      <w:pPr>
        <w:pStyle w:val="Default"/>
        <w:widowControl w:val="0"/>
        <w:ind w:firstLine="709"/>
        <w:jc w:val="both"/>
        <w:rPr>
          <w:color w:val="auto"/>
        </w:rPr>
      </w:pPr>
    </w:p>
    <w:p w:rsidR="00693813" w:rsidRDefault="00693813" w:rsidP="00902E0A">
      <w:pPr>
        <w:pStyle w:val="Default"/>
        <w:widowControl w:val="0"/>
        <w:ind w:firstLine="709"/>
        <w:jc w:val="center"/>
        <w:rPr>
          <w:b/>
          <w:bCs/>
          <w:color w:val="auto"/>
        </w:rPr>
      </w:pPr>
      <w:r w:rsidRPr="005F531D">
        <w:rPr>
          <w:b/>
          <w:bCs/>
          <w:color w:val="auto"/>
        </w:rPr>
        <w:t>Допълнителни разпоредби</w:t>
      </w:r>
    </w:p>
    <w:p w:rsidR="00A94132" w:rsidRPr="005F531D" w:rsidRDefault="00A94132" w:rsidP="00CB52AA">
      <w:pPr>
        <w:pStyle w:val="Default"/>
        <w:widowControl w:val="0"/>
        <w:ind w:firstLine="426"/>
        <w:jc w:val="center"/>
        <w:rPr>
          <w:b/>
          <w:color w:val="auto"/>
        </w:rPr>
      </w:pPr>
    </w:p>
    <w:p w:rsidR="00693813" w:rsidRPr="005F531D" w:rsidRDefault="00693813" w:rsidP="00CB52AA">
      <w:pPr>
        <w:pStyle w:val="Default"/>
        <w:widowControl w:val="0"/>
        <w:ind w:firstLine="426"/>
        <w:jc w:val="both"/>
        <w:rPr>
          <w:color w:val="auto"/>
        </w:rPr>
      </w:pPr>
      <w:r w:rsidRPr="005F531D">
        <w:rPr>
          <w:b/>
          <w:bCs/>
          <w:color w:val="auto"/>
        </w:rPr>
        <w:t>§ 1.</w:t>
      </w:r>
      <w:r w:rsidRPr="005F531D">
        <w:rPr>
          <w:bCs/>
          <w:color w:val="auto"/>
        </w:rPr>
        <w:t xml:space="preserve"> По смисъла на настоящата Наредба:</w:t>
      </w:r>
    </w:p>
    <w:p w:rsidR="00693813" w:rsidRPr="005F531D" w:rsidRDefault="00693813" w:rsidP="00CB52AA">
      <w:pPr>
        <w:pStyle w:val="Default"/>
        <w:widowControl w:val="0"/>
        <w:ind w:firstLine="426"/>
        <w:jc w:val="both"/>
        <w:rPr>
          <w:color w:val="auto"/>
        </w:rPr>
      </w:pPr>
      <w:r w:rsidRPr="005F531D">
        <w:rPr>
          <w:bCs/>
          <w:color w:val="auto"/>
        </w:rPr>
        <w:t>1. „Публични предприятия“ са:</w:t>
      </w:r>
    </w:p>
    <w:p w:rsidR="00693813" w:rsidRPr="005F531D" w:rsidRDefault="00693813" w:rsidP="00CB52AA">
      <w:pPr>
        <w:pStyle w:val="Default"/>
        <w:widowControl w:val="0"/>
        <w:ind w:firstLine="426"/>
        <w:jc w:val="both"/>
        <w:rPr>
          <w:color w:val="auto"/>
        </w:rPr>
      </w:pPr>
      <w:r w:rsidRPr="005F531D">
        <w:rPr>
          <w:bCs/>
          <w:color w:val="auto"/>
        </w:rPr>
        <w:t xml:space="preserve">а. търговските дружества с над 50 на сто общинско участие в капитала или в които </w:t>
      </w:r>
      <w:r w:rsidR="00902E0A" w:rsidRPr="005F531D">
        <w:rPr>
          <w:bCs/>
        </w:rPr>
        <w:t xml:space="preserve">Община </w:t>
      </w:r>
      <w:r w:rsidR="0032577E">
        <w:rPr>
          <w:bCs/>
        </w:rPr>
        <w:t>Лъки</w:t>
      </w:r>
      <w:r w:rsidR="00902E0A" w:rsidRPr="005F531D">
        <w:rPr>
          <w:bCs/>
        </w:rPr>
        <w:t xml:space="preserve"> </w:t>
      </w:r>
      <w:r w:rsidRPr="005F531D">
        <w:rPr>
          <w:bCs/>
          <w:color w:val="auto"/>
        </w:rPr>
        <w:t>по друг начин упражнява доминиращо влияние;</w:t>
      </w:r>
    </w:p>
    <w:p w:rsidR="00693813" w:rsidRPr="005F531D" w:rsidRDefault="00693813" w:rsidP="00CB52AA">
      <w:pPr>
        <w:pStyle w:val="Default"/>
        <w:widowControl w:val="0"/>
        <w:ind w:firstLine="426"/>
        <w:jc w:val="both"/>
        <w:rPr>
          <w:color w:val="auto"/>
        </w:rPr>
      </w:pPr>
      <w:r w:rsidRPr="005F531D">
        <w:rPr>
          <w:bCs/>
          <w:color w:val="auto"/>
        </w:rPr>
        <w:t xml:space="preserve">б. дъщерните дружества на търговските дружества по т. 1, ако чрез тях </w:t>
      </w:r>
      <w:r w:rsidR="00902E0A" w:rsidRPr="005F531D">
        <w:rPr>
          <w:bCs/>
        </w:rPr>
        <w:t xml:space="preserve">Община </w:t>
      </w:r>
      <w:r w:rsidR="0032577E">
        <w:rPr>
          <w:bCs/>
        </w:rPr>
        <w:t>Лъки</w:t>
      </w:r>
      <w:r w:rsidR="00902E0A" w:rsidRPr="005F531D">
        <w:rPr>
          <w:bCs/>
        </w:rPr>
        <w:t xml:space="preserve"> </w:t>
      </w:r>
      <w:r w:rsidRPr="005F531D">
        <w:rPr>
          <w:bCs/>
          <w:color w:val="auto"/>
        </w:rPr>
        <w:t>контролира повече от 50 на сто от дяловете/акциите с право на глас или по друг начин упражнява доминиращо влияние.</w:t>
      </w:r>
    </w:p>
    <w:p w:rsidR="00693813" w:rsidRPr="005F531D" w:rsidRDefault="00C82716" w:rsidP="00CB52AA">
      <w:pPr>
        <w:pStyle w:val="Default"/>
        <w:widowControl w:val="0"/>
        <w:ind w:firstLine="426"/>
        <w:jc w:val="both"/>
        <w:rPr>
          <w:color w:val="auto"/>
        </w:rPr>
      </w:pPr>
      <w:r>
        <w:rPr>
          <w:bCs/>
          <w:color w:val="auto"/>
        </w:rPr>
        <w:t>2. „</w:t>
      </w:r>
      <w:r w:rsidR="00693813" w:rsidRPr="005F531D">
        <w:rPr>
          <w:bCs/>
          <w:color w:val="auto"/>
        </w:rPr>
        <w:t xml:space="preserve">Доминиращо влияние" се предполага в случаите, в които </w:t>
      </w:r>
      <w:r w:rsidR="00902E0A" w:rsidRPr="005F531D">
        <w:rPr>
          <w:bCs/>
        </w:rPr>
        <w:t xml:space="preserve">Община </w:t>
      </w:r>
      <w:r w:rsidR="0032577E">
        <w:rPr>
          <w:bCs/>
        </w:rPr>
        <w:t>Лъки</w:t>
      </w:r>
      <w:r w:rsidR="00902E0A" w:rsidRPr="005F531D">
        <w:rPr>
          <w:bCs/>
        </w:rPr>
        <w:t xml:space="preserve"> </w:t>
      </w:r>
      <w:r w:rsidR="00693813" w:rsidRPr="005F531D">
        <w:rPr>
          <w:bCs/>
          <w:color w:val="auto"/>
        </w:rPr>
        <w:t>пряко</w:t>
      </w:r>
      <w:r>
        <w:rPr>
          <w:bCs/>
          <w:color w:val="auto"/>
        </w:rPr>
        <w:t xml:space="preserve"> </w:t>
      </w:r>
      <w:r w:rsidR="00693813" w:rsidRPr="005F531D">
        <w:rPr>
          <w:color w:val="auto"/>
        </w:rPr>
        <w:t>или непряко притежава повече от 50 на сто от записания капитал на предприятието, контролира мнозинството от гласовете, свързани с акциите/дяловете, емитирани от предприятието, или може да назначи повече от половината от членовете на управителния или надзорния орган на предприятието</w:t>
      </w:r>
      <w:r w:rsidR="00902E0A" w:rsidRPr="005F531D">
        <w:rPr>
          <w:color w:val="auto"/>
        </w:rPr>
        <w:t>.</w:t>
      </w:r>
    </w:p>
    <w:p w:rsidR="00693813" w:rsidRPr="005F531D" w:rsidRDefault="00693813" w:rsidP="00CB52AA">
      <w:pPr>
        <w:pStyle w:val="Default"/>
        <w:widowControl w:val="0"/>
        <w:ind w:firstLine="426"/>
        <w:jc w:val="both"/>
        <w:rPr>
          <w:color w:val="auto"/>
        </w:rPr>
      </w:pPr>
      <w:r w:rsidRPr="005F531D">
        <w:rPr>
          <w:color w:val="auto"/>
        </w:rPr>
        <w:t>3.</w:t>
      </w:r>
      <w:r w:rsidRPr="005F531D">
        <w:rPr>
          <w:bCs/>
          <w:color w:val="auto"/>
        </w:rPr>
        <w:t>„Професионален опит“ е:</w:t>
      </w:r>
    </w:p>
    <w:p w:rsidR="00693813" w:rsidRPr="005F531D" w:rsidRDefault="00693813" w:rsidP="00CB52AA">
      <w:pPr>
        <w:pStyle w:val="Default"/>
        <w:widowControl w:val="0"/>
        <w:ind w:firstLine="426"/>
        <w:jc w:val="both"/>
        <w:rPr>
          <w:color w:val="auto"/>
        </w:rPr>
      </w:pPr>
      <w:r w:rsidRPr="005F531D">
        <w:rPr>
          <w:bCs/>
          <w:color w:val="auto"/>
        </w:rPr>
        <w:t xml:space="preserve">а. не по-малко </w:t>
      </w:r>
      <w:r w:rsidR="00902E0A" w:rsidRPr="005F531D">
        <w:rPr>
          <w:bCs/>
          <w:color w:val="auto"/>
        </w:rPr>
        <w:t>от 5 години опит в определена професия, на ръководна или контролна дейност;</w:t>
      </w:r>
    </w:p>
    <w:p w:rsidR="00693813" w:rsidRPr="005F531D" w:rsidRDefault="00693813" w:rsidP="00CB52AA">
      <w:pPr>
        <w:pStyle w:val="Default"/>
        <w:widowControl w:val="0"/>
        <w:ind w:firstLine="426"/>
        <w:jc w:val="both"/>
        <w:rPr>
          <w:color w:val="auto"/>
        </w:rPr>
      </w:pPr>
      <w:r w:rsidRPr="005F531D">
        <w:rPr>
          <w:color w:val="auto"/>
        </w:rPr>
        <w:t>б. международно признат изследователски опит;</w:t>
      </w:r>
    </w:p>
    <w:p w:rsidR="00693813" w:rsidRPr="005F531D" w:rsidRDefault="00693813" w:rsidP="00CB52AA">
      <w:pPr>
        <w:pStyle w:val="Default"/>
        <w:widowControl w:val="0"/>
        <w:ind w:firstLine="426"/>
        <w:jc w:val="both"/>
        <w:rPr>
          <w:color w:val="auto"/>
        </w:rPr>
      </w:pPr>
      <w:r w:rsidRPr="005F531D">
        <w:rPr>
          <w:bCs/>
          <w:color w:val="auto"/>
        </w:rPr>
        <w:t xml:space="preserve">в. </w:t>
      </w:r>
      <w:r w:rsidR="00902E0A" w:rsidRPr="005F531D">
        <w:rPr>
          <w:bCs/>
          <w:color w:val="auto"/>
        </w:rPr>
        <w:t>н</w:t>
      </w:r>
      <w:r w:rsidRPr="005F531D">
        <w:rPr>
          <w:bCs/>
          <w:color w:val="auto"/>
        </w:rPr>
        <w:t>е по-малко от 5 години</w:t>
      </w:r>
      <w:r w:rsidR="00902E0A" w:rsidRPr="005F531D">
        <w:rPr>
          <w:bCs/>
          <w:color w:val="auto"/>
        </w:rPr>
        <w:t xml:space="preserve"> консултантски опит, с оглед предмета на дейност на конкретното</w:t>
      </w:r>
      <w:r w:rsidRPr="005F531D">
        <w:rPr>
          <w:color w:val="auto"/>
        </w:rPr>
        <w:t xml:space="preserve"> публично предприятие;</w:t>
      </w:r>
    </w:p>
    <w:p w:rsidR="00693813" w:rsidRPr="005F531D" w:rsidRDefault="00693813" w:rsidP="00CB52AA">
      <w:pPr>
        <w:pStyle w:val="Default"/>
        <w:widowControl w:val="0"/>
        <w:ind w:firstLine="426"/>
        <w:jc w:val="both"/>
        <w:rPr>
          <w:color w:val="auto"/>
        </w:rPr>
      </w:pPr>
      <w:r w:rsidRPr="005F531D">
        <w:rPr>
          <w:bCs/>
          <w:color w:val="auto"/>
        </w:rPr>
        <w:t>г. не по-малко от 5 години опит при упражняването на свободна професия;</w:t>
      </w:r>
    </w:p>
    <w:p w:rsidR="00693813" w:rsidRPr="005F531D" w:rsidRDefault="00693813" w:rsidP="00CB52AA">
      <w:pPr>
        <w:pStyle w:val="Default"/>
        <w:widowControl w:val="0"/>
        <w:ind w:firstLine="426"/>
        <w:jc w:val="both"/>
        <w:rPr>
          <w:color w:val="auto"/>
        </w:rPr>
      </w:pPr>
      <w:r w:rsidRPr="005F531D">
        <w:rPr>
          <w:color w:val="auto"/>
        </w:rPr>
        <w:t>д. не по-малко от</w:t>
      </w:r>
      <w:r w:rsidR="00227726">
        <w:rPr>
          <w:color w:val="auto"/>
        </w:rPr>
        <w:t xml:space="preserve"> </w:t>
      </w:r>
      <w:r w:rsidRPr="005F531D">
        <w:rPr>
          <w:color w:val="auto"/>
        </w:rPr>
        <w:t>5</w:t>
      </w:r>
      <w:r w:rsidR="00902E0A" w:rsidRPr="005F531D">
        <w:rPr>
          <w:color w:val="auto"/>
        </w:rPr>
        <w:t xml:space="preserve"> години друг </w:t>
      </w:r>
      <w:r w:rsidRPr="005F531D">
        <w:rPr>
          <w:color w:val="auto"/>
        </w:rPr>
        <w:t>подходящ опит,</w:t>
      </w:r>
      <w:r w:rsidR="00902E0A" w:rsidRPr="005F531D">
        <w:rPr>
          <w:color w:val="auto"/>
        </w:rPr>
        <w:t xml:space="preserve"> с</w:t>
      </w:r>
      <w:r w:rsidRPr="005F531D">
        <w:rPr>
          <w:color w:val="auto"/>
        </w:rPr>
        <w:t xml:space="preserve"> оглед предмета</w:t>
      </w:r>
      <w:r w:rsidR="007E37BF">
        <w:rPr>
          <w:color w:val="auto"/>
        </w:rPr>
        <w:t xml:space="preserve"> </w:t>
      </w:r>
      <w:r w:rsidRPr="005F531D">
        <w:rPr>
          <w:color w:val="auto"/>
        </w:rPr>
        <w:t>на дейност</w:t>
      </w:r>
      <w:r w:rsidR="007E37BF">
        <w:rPr>
          <w:color w:val="auto"/>
        </w:rPr>
        <w:t xml:space="preserve"> </w:t>
      </w:r>
      <w:r w:rsidRPr="005F531D">
        <w:rPr>
          <w:color w:val="auto"/>
        </w:rPr>
        <w:t>на</w:t>
      </w:r>
      <w:r w:rsidR="00227726">
        <w:rPr>
          <w:color w:val="auto"/>
        </w:rPr>
        <w:t xml:space="preserve"> </w:t>
      </w:r>
      <w:r w:rsidRPr="005F531D">
        <w:rPr>
          <w:color w:val="auto"/>
        </w:rPr>
        <w:t>конкретното публично предприятие.</w:t>
      </w:r>
    </w:p>
    <w:p w:rsidR="00693813" w:rsidRPr="005F531D" w:rsidRDefault="00C82716" w:rsidP="00CB52AA">
      <w:pPr>
        <w:pStyle w:val="Default"/>
        <w:widowControl w:val="0"/>
        <w:ind w:firstLine="426"/>
        <w:jc w:val="both"/>
        <w:rPr>
          <w:color w:val="auto"/>
        </w:rPr>
      </w:pPr>
      <w:r>
        <w:rPr>
          <w:bCs/>
          <w:color w:val="auto"/>
        </w:rPr>
        <w:t>4. „</w:t>
      </w:r>
      <w:r w:rsidR="00693813" w:rsidRPr="005F531D">
        <w:rPr>
          <w:bCs/>
          <w:color w:val="auto"/>
        </w:rPr>
        <w:t xml:space="preserve">Обществени услуги" са образователни, здравни, водоснабдителни, канализационни, топлоснабдителни, електроснабдителни, газоснабдителни, </w:t>
      </w:r>
      <w:r w:rsidR="00693813" w:rsidRPr="005F531D">
        <w:rPr>
          <w:color w:val="auto"/>
        </w:rPr>
        <w:t>телекомуникационни, пощенски или други подобни услуги, предоставени за задоволяване на обществени потребности.</w:t>
      </w:r>
    </w:p>
    <w:p w:rsidR="00693813" w:rsidRPr="005F531D" w:rsidRDefault="00C82716" w:rsidP="00CB52AA">
      <w:pPr>
        <w:pStyle w:val="Default"/>
        <w:widowControl w:val="0"/>
        <w:ind w:firstLine="426"/>
        <w:jc w:val="both"/>
        <w:rPr>
          <w:color w:val="auto"/>
        </w:rPr>
      </w:pPr>
      <w:r>
        <w:rPr>
          <w:bCs/>
          <w:color w:val="auto"/>
        </w:rPr>
        <w:t>5. „</w:t>
      </w:r>
      <w:r w:rsidR="00693813" w:rsidRPr="005F531D">
        <w:rPr>
          <w:bCs/>
          <w:color w:val="auto"/>
        </w:rPr>
        <w:t xml:space="preserve">Финансови цели" са цели на публичното предприятие, свързани с финансовата му дейност, включително рентабилност, структура на капитала, оборот, печалба и дивиденти и </w:t>
      </w:r>
      <w:r w:rsidR="00902E0A" w:rsidRPr="005F531D">
        <w:rPr>
          <w:bCs/>
          <w:color w:val="auto"/>
        </w:rPr>
        <w:t>д</w:t>
      </w:r>
      <w:r w:rsidR="00693813" w:rsidRPr="005F531D">
        <w:rPr>
          <w:bCs/>
          <w:color w:val="auto"/>
        </w:rPr>
        <w:t>р.</w:t>
      </w:r>
    </w:p>
    <w:p w:rsidR="00693813" w:rsidRPr="005F531D" w:rsidRDefault="00693813" w:rsidP="00CB52AA">
      <w:pPr>
        <w:pStyle w:val="Default"/>
        <w:widowControl w:val="0"/>
        <w:ind w:firstLine="426"/>
        <w:jc w:val="both"/>
        <w:rPr>
          <w:color w:val="auto"/>
        </w:rPr>
      </w:pPr>
      <w:r w:rsidRPr="005F531D">
        <w:rPr>
          <w:color w:val="auto"/>
        </w:rPr>
        <w:t xml:space="preserve">6. </w:t>
      </w:r>
      <w:r w:rsidR="00C82716">
        <w:rPr>
          <w:bCs/>
          <w:color w:val="auto"/>
        </w:rPr>
        <w:t>„</w:t>
      </w:r>
      <w:r w:rsidRPr="005F531D">
        <w:rPr>
          <w:bCs/>
          <w:color w:val="auto"/>
        </w:rPr>
        <w:t>Нефинансови цели" са цели на публичното предприятие, които произтичат от общата стратегическа цел, определена за публичното предприятие, и от нормативни актове и документи за планиране на политиката и са свързани с осъществяване на функциите, определени за публичното предприятие.</w:t>
      </w:r>
    </w:p>
    <w:p w:rsidR="00693813" w:rsidRPr="005F531D" w:rsidRDefault="00693813" w:rsidP="00CB52AA">
      <w:pPr>
        <w:pStyle w:val="Default"/>
        <w:widowControl w:val="0"/>
        <w:ind w:firstLine="426"/>
        <w:jc w:val="both"/>
        <w:rPr>
          <w:color w:val="auto"/>
        </w:rPr>
      </w:pPr>
      <w:r w:rsidRPr="005F531D">
        <w:rPr>
          <w:bCs/>
          <w:color w:val="auto"/>
        </w:rPr>
        <w:t xml:space="preserve">7. „Политиката за участието на общината в публичните предприятия“ е рамков документ, който има за цел да определи общите цели и приоритетите, които </w:t>
      </w:r>
      <w:r w:rsidR="00DD195F" w:rsidRPr="005F531D">
        <w:rPr>
          <w:bCs/>
        </w:rPr>
        <w:t xml:space="preserve">Община </w:t>
      </w:r>
      <w:r w:rsidR="0032577E">
        <w:rPr>
          <w:bCs/>
        </w:rPr>
        <w:t>Лъки</w:t>
      </w:r>
      <w:r w:rsidR="00DD195F" w:rsidRPr="005F531D">
        <w:rPr>
          <w:bCs/>
        </w:rPr>
        <w:t xml:space="preserve"> </w:t>
      </w:r>
      <w:r w:rsidRPr="005F531D">
        <w:rPr>
          <w:bCs/>
          <w:color w:val="auto"/>
        </w:rPr>
        <w:t>си поставя като собственик в публичните предприятия.</w:t>
      </w:r>
    </w:p>
    <w:p w:rsidR="00693813" w:rsidRPr="005F531D" w:rsidRDefault="00693813" w:rsidP="00CB52AA">
      <w:pPr>
        <w:pStyle w:val="Default"/>
        <w:widowControl w:val="0"/>
        <w:ind w:firstLine="426"/>
        <w:jc w:val="both"/>
        <w:rPr>
          <w:color w:val="auto"/>
        </w:rPr>
      </w:pPr>
      <w:r w:rsidRPr="005F531D">
        <w:rPr>
          <w:bCs/>
          <w:color w:val="auto"/>
        </w:rPr>
        <w:t xml:space="preserve">8. „Очаквани резултати“ представляват предварително заложени в Политиката за участие на </w:t>
      </w:r>
      <w:r w:rsidR="00902E0A" w:rsidRPr="005F531D">
        <w:rPr>
          <w:bCs/>
        </w:rPr>
        <w:t xml:space="preserve">Община </w:t>
      </w:r>
      <w:r w:rsidR="0032577E">
        <w:rPr>
          <w:bCs/>
        </w:rPr>
        <w:t>Лъки</w:t>
      </w:r>
      <w:r w:rsidR="00902E0A" w:rsidRPr="005F531D">
        <w:rPr>
          <w:bCs/>
        </w:rPr>
        <w:t xml:space="preserve"> </w:t>
      </w:r>
      <w:r w:rsidRPr="005F531D">
        <w:rPr>
          <w:bCs/>
          <w:color w:val="auto"/>
        </w:rPr>
        <w:t>в публичните предприятия показатели, които позволяват да се измери степента на постигане на всяка от целите.</w:t>
      </w:r>
    </w:p>
    <w:p w:rsidR="00693813" w:rsidRPr="005F531D" w:rsidRDefault="007351DA" w:rsidP="00CB52AA">
      <w:pPr>
        <w:pStyle w:val="Default"/>
        <w:widowControl w:val="0"/>
        <w:ind w:firstLine="426"/>
        <w:jc w:val="both"/>
        <w:rPr>
          <w:bCs/>
          <w:color w:val="auto"/>
        </w:rPr>
      </w:pPr>
      <w:r w:rsidRPr="005F531D">
        <w:rPr>
          <w:b/>
          <w:bCs/>
          <w:color w:val="auto"/>
        </w:rPr>
        <w:t>§</w:t>
      </w:r>
      <w:r w:rsidR="00693813" w:rsidRPr="005F531D">
        <w:rPr>
          <w:b/>
          <w:bCs/>
          <w:color w:val="auto"/>
        </w:rPr>
        <w:t>2</w:t>
      </w:r>
      <w:r w:rsidR="00693813" w:rsidRPr="005F531D">
        <w:rPr>
          <w:bCs/>
          <w:color w:val="auto"/>
        </w:rPr>
        <w:t>.</w:t>
      </w:r>
      <w:r w:rsidR="00227726">
        <w:rPr>
          <w:bCs/>
          <w:color w:val="auto"/>
        </w:rPr>
        <w:t xml:space="preserve"> </w:t>
      </w:r>
      <w:r w:rsidR="00902E0A" w:rsidRPr="005F531D">
        <w:rPr>
          <w:bCs/>
          <w:color w:val="auto"/>
        </w:rPr>
        <w:t xml:space="preserve">Общинският съвет </w:t>
      </w:r>
      <w:r w:rsidR="00693813" w:rsidRPr="005F531D">
        <w:rPr>
          <w:bCs/>
          <w:color w:val="auto"/>
        </w:rPr>
        <w:t>приема решение, с което определя правила за диверсификация (деконцентрация) на паричните ресурси на публичните предприятия - еднолични търговски дружеств</w:t>
      </w:r>
      <w:r w:rsidR="004D2646" w:rsidRPr="005F531D">
        <w:rPr>
          <w:bCs/>
          <w:color w:val="auto"/>
        </w:rPr>
        <w:t xml:space="preserve">а </w:t>
      </w:r>
      <w:r w:rsidR="0004444E" w:rsidRPr="005F531D">
        <w:rPr>
          <w:bCs/>
          <w:color w:val="auto"/>
        </w:rPr>
        <w:t>с общинско участие в капитала.</w:t>
      </w:r>
    </w:p>
    <w:p w:rsidR="004D2646" w:rsidRDefault="004D2646" w:rsidP="00695469">
      <w:pPr>
        <w:pStyle w:val="Default"/>
        <w:widowControl w:val="0"/>
        <w:ind w:firstLine="709"/>
        <w:jc w:val="both"/>
        <w:rPr>
          <w:color w:val="00B050"/>
        </w:rPr>
      </w:pPr>
    </w:p>
    <w:p w:rsidR="00431AE3" w:rsidRDefault="00431AE3" w:rsidP="00695469">
      <w:pPr>
        <w:pStyle w:val="Default"/>
        <w:widowControl w:val="0"/>
        <w:ind w:firstLine="709"/>
        <w:jc w:val="both"/>
        <w:rPr>
          <w:color w:val="00B050"/>
        </w:rPr>
      </w:pPr>
    </w:p>
    <w:p w:rsidR="00431AE3" w:rsidRDefault="00431AE3" w:rsidP="00695469">
      <w:pPr>
        <w:pStyle w:val="Default"/>
        <w:widowControl w:val="0"/>
        <w:ind w:firstLine="709"/>
        <w:jc w:val="both"/>
        <w:rPr>
          <w:color w:val="00B050"/>
        </w:rPr>
      </w:pPr>
    </w:p>
    <w:p w:rsidR="00431AE3" w:rsidRPr="005F531D" w:rsidRDefault="00431AE3" w:rsidP="00695469">
      <w:pPr>
        <w:pStyle w:val="Default"/>
        <w:widowControl w:val="0"/>
        <w:ind w:firstLine="709"/>
        <w:jc w:val="both"/>
        <w:rPr>
          <w:color w:val="00B050"/>
        </w:rPr>
      </w:pPr>
    </w:p>
    <w:p w:rsidR="00693813" w:rsidRPr="005F531D" w:rsidRDefault="006169E6" w:rsidP="00902E0A">
      <w:pPr>
        <w:pStyle w:val="Default"/>
        <w:widowControl w:val="0"/>
        <w:ind w:firstLine="709"/>
        <w:jc w:val="center"/>
        <w:rPr>
          <w:b/>
          <w:bCs/>
          <w:color w:val="auto"/>
        </w:rPr>
      </w:pPr>
      <w:r w:rsidRPr="005F531D">
        <w:rPr>
          <w:b/>
          <w:bCs/>
          <w:color w:val="auto"/>
        </w:rPr>
        <w:lastRenderedPageBreak/>
        <w:t>Преходни и з</w:t>
      </w:r>
      <w:r w:rsidR="00693813" w:rsidRPr="005F531D">
        <w:rPr>
          <w:b/>
          <w:bCs/>
          <w:color w:val="auto"/>
        </w:rPr>
        <w:t>аключителни разпоредби</w:t>
      </w:r>
    </w:p>
    <w:p w:rsidR="005C430E" w:rsidRPr="005F531D" w:rsidRDefault="005C430E" w:rsidP="00902E0A">
      <w:pPr>
        <w:pStyle w:val="Default"/>
        <w:widowControl w:val="0"/>
        <w:ind w:firstLine="709"/>
        <w:jc w:val="center"/>
        <w:rPr>
          <w:b/>
          <w:color w:val="auto"/>
        </w:rPr>
      </w:pPr>
    </w:p>
    <w:p w:rsidR="006169E6" w:rsidRPr="005F531D" w:rsidRDefault="007351DA" w:rsidP="00CB52AA">
      <w:pPr>
        <w:pStyle w:val="Default"/>
        <w:widowControl w:val="0"/>
        <w:ind w:firstLine="567"/>
        <w:jc w:val="both"/>
        <w:rPr>
          <w:color w:val="FF0000"/>
        </w:rPr>
      </w:pPr>
      <w:r w:rsidRPr="005F531D">
        <w:rPr>
          <w:b/>
          <w:color w:val="auto"/>
        </w:rPr>
        <w:t>§</w:t>
      </w:r>
      <w:r w:rsidR="00693813" w:rsidRPr="005F531D">
        <w:rPr>
          <w:b/>
          <w:color w:val="auto"/>
        </w:rPr>
        <w:t>3.</w:t>
      </w:r>
      <w:r w:rsidR="006169E6" w:rsidRPr="005F531D">
        <w:rPr>
          <w:color w:val="auto"/>
        </w:rPr>
        <w:t xml:space="preserve"> Н</w:t>
      </w:r>
      <w:r w:rsidR="00693813" w:rsidRPr="005F531D">
        <w:rPr>
          <w:color w:val="auto"/>
        </w:rPr>
        <w:t>аредба</w:t>
      </w:r>
      <w:r w:rsidR="006169E6" w:rsidRPr="005F531D">
        <w:rPr>
          <w:color w:val="auto"/>
        </w:rPr>
        <w:t>та</w:t>
      </w:r>
      <w:r w:rsidR="00693813" w:rsidRPr="005F531D">
        <w:rPr>
          <w:color w:val="auto"/>
        </w:rPr>
        <w:t xml:space="preserve"> се приема на основание чл. 51а, ал. 4 и чл. 54а от Закона за общинската собственост</w:t>
      </w:r>
      <w:r w:rsidR="00C82716">
        <w:rPr>
          <w:color w:val="auto"/>
        </w:rPr>
        <w:t xml:space="preserve"> </w:t>
      </w:r>
      <w:r w:rsidR="00693813" w:rsidRPr="005F531D">
        <w:rPr>
          <w:color w:val="auto"/>
        </w:rPr>
        <w:t xml:space="preserve">и </w:t>
      </w:r>
      <w:r w:rsidR="006169E6" w:rsidRPr="005F531D">
        <w:rPr>
          <w:color w:val="auto"/>
        </w:rPr>
        <w:t>чл. 3 от Закона за публичните предприятия.</w:t>
      </w:r>
    </w:p>
    <w:p w:rsidR="00693813" w:rsidRPr="005F531D" w:rsidRDefault="006169E6" w:rsidP="00CB52AA">
      <w:pPr>
        <w:pStyle w:val="Default"/>
        <w:widowControl w:val="0"/>
        <w:ind w:firstLine="567"/>
        <w:jc w:val="both"/>
        <w:rPr>
          <w:color w:val="auto"/>
        </w:rPr>
      </w:pPr>
      <w:r w:rsidRPr="005F531D">
        <w:rPr>
          <w:b/>
          <w:bCs/>
          <w:color w:val="auto"/>
        </w:rPr>
        <w:t>§</w:t>
      </w:r>
      <w:r w:rsidR="00CB52AA">
        <w:rPr>
          <w:b/>
          <w:bCs/>
          <w:color w:val="auto"/>
        </w:rPr>
        <w:t>4</w:t>
      </w:r>
      <w:r w:rsidR="00693813" w:rsidRPr="005F531D">
        <w:rPr>
          <w:b/>
          <w:bCs/>
          <w:color w:val="auto"/>
        </w:rPr>
        <w:t>.</w:t>
      </w:r>
      <w:r w:rsidR="00693813" w:rsidRPr="005F531D">
        <w:rPr>
          <w:bCs/>
          <w:color w:val="auto"/>
        </w:rPr>
        <w:t xml:space="preserve"> Когато учредителните актове на общинските еднолични търговски дружества противоречат на настоящата наредба, същите се привеждат в съответствие с нея не по-късно от 6 месеца от влизането й в сила.</w:t>
      </w:r>
    </w:p>
    <w:p w:rsidR="00693813" w:rsidRPr="005F531D" w:rsidRDefault="00693813" w:rsidP="00CB52AA">
      <w:pPr>
        <w:pStyle w:val="Default"/>
        <w:widowControl w:val="0"/>
        <w:ind w:firstLine="567"/>
        <w:jc w:val="both"/>
        <w:rPr>
          <w:color w:val="auto"/>
        </w:rPr>
      </w:pPr>
      <w:r w:rsidRPr="005F531D">
        <w:rPr>
          <w:b/>
          <w:color w:val="auto"/>
        </w:rPr>
        <w:t>§</w:t>
      </w:r>
      <w:r w:rsidR="00CB52AA">
        <w:rPr>
          <w:b/>
          <w:color w:val="auto"/>
        </w:rPr>
        <w:t>5</w:t>
      </w:r>
      <w:r w:rsidRPr="005F531D">
        <w:rPr>
          <w:b/>
          <w:color w:val="auto"/>
        </w:rPr>
        <w:t>.</w:t>
      </w:r>
      <w:r w:rsidRPr="005F531D">
        <w:rPr>
          <w:color w:val="auto"/>
        </w:rPr>
        <w:t xml:space="preserve"> Наредбата влиза в сил</w:t>
      </w:r>
      <w:r w:rsidR="00227726">
        <w:rPr>
          <w:color w:val="auto"/>
        </w:rPr>
        <w:t>а 3 дни след обнародването й с Р</w:t>
      </w:r>
      <w:r w:rsidRPr="005F531D">
        <w:rPr>
          <w:color w:val="auto"/>
        </w:rPr>
        <w:t>ешение</w:t>
      </w:r>
      <w:r w:rsidR="00BB3C01" w:rsidRPr="005F531D">
        <w:rPr>
          <w:color w:val="auto"/>
        </w:rPr>
        <w:t xml:space="preserve"> №</w:t>
      </w:r>
      <w:r w:rsidR="00227726">
        <w:rPr>
          <w:color w:val="auto"/>
        </w:rPr>
        <w:t xml:space="preserve"> </w:t>
      </w:r>
      <w:r w:rsidR="00975BC0">
        <w:rPr>
          <w:color w:val="auto"/>
        </w:rPr>
        <w:t xml:space="preserve">174 </w:t>
      </w:r>
      <w:r w:rsidR="00227726">
        <w:rPr>
          <w:color w:val="auto"/>
        </w:rPr>
        <w:t>взето с П</w:t>
      </w:r>
      <w:r w:rsidRPr="005F531D">
        <w:rPr>
          <w:color w:val="auto"/>
        </w:rPr>
        <w:t>ротокол</w:t>
      </w:r>
      <w:r w:rsidR="00BB3C01" w:rsidRPr="005F531D">
        <w:rPr>
          <w:color w:val="auto"/>
        </w:rPr>
        <w:t xml:space="preserve"> №</w:t>
      </w:r>
      <w:r w:rsidR="00975BC0">
        <w:rPr>
          <w:color w:val="auto"/>
        </w:rPr>
        <w:t xml:space="preserve"> 26</w:t>
      </w:r>
      <w:r w:rsidR="00AE6BA8">
        <w:rPr>
          <w:color w:val="auto"/>
        </w:rPr>
        <w:t xml:space="preserve"> </w:t>
      </w:r>
      <w:r w:rsidRPr="005F531D">
        <w:rPr>
          <w:color w:val="auto"/>
        </w:rPr>
        <w:t>от</w:t>
      </w:r>
      <w:r w:rsidR="00C82716">
        <w:rPr>
          <w:color w:val="auto"/>
        </w:rPr>
        <w:t xml:space="preserve"> </w:t>
      </w:r>
      <w:r w:rsidRPr="005F531D">
        <w:rPr>
          <w:color w:val="auto"/>
        </w:rPr>
        <w:t xml:space="preserve">заседание на </w:t>
      </w:r>
      <w:r w:rsidR="00BB3C01" w:rsidRPr="005F531D">
        <w:t>Общинския съвет</w:t>
      </w:r>
      <w:r w:rsidR="00AE6BA8">
        <w:rPr>
          <w:color w:val="auto"/>
        </w:rPr>
        <w:t xml:space="preserve">, проведено на </w:t>
      </w:r>
      <w:r w:rsidR="00975BC0">
        <w:rPr>
          <w:color w:val="auto"/>
        </w:rPr>
        <w:t>25.11.2021</w:t>
      </w:r>
      <w:r w:rsidRPr="005F531D">
        <w:rPr>
          <w:color w:val="auto"/>
        </w:rPr>
        <w:t>г., в съответствие с чл.</w:t>
      </w:r>
      <w:r w:rsidR="00227726">
        <w:rPr>
          <w:color w:val="auto"/>
        </w:rPr>
        <w:t xml:space="preserve"> </w:t>
      </w:r>
      <w:r w:rsidRPr="005F531D">
        <w:rPr>
          <w:color w:val="auto"/>
        </w:rPr>
        <w:t>22, ал. 1 от Закона за местното самоуправление и местната администрация.</w:t>
      </w:r>
    </w:p>
    <w:p w:rsidR="00975BC0" w:rsidRPr="00060D3A" w:rsidRDefault="00975BC0" w:rsidP="00975BC0">
      <w:pPr>
        <w:pStyle w:val="Default"/>
        <w:widowControl w:val="0"/>
        <w:ind w:firstLine="567"/>
        <w:jc w:val="both"/>
        <w:rPr>
          <w:color w:val="auto"/>
        </w:rPr>
      </w:pPr>
      <w:r w:rsidRPr="00060D3A">
        <w:rPr>
          <w:b/>
          <w:color w:val="auto"/>
        </w:rPr>
        <w:t xml:space="preserve">§6. </w:t>
      </w:r>
      <w:r w:rsidRPr="00060D3A">
        <w:rPr>
          <w:color w:val="auto"/>
        </w:rPr>
        <w:t>Настоящата наредба отменя Наредба за реда за упражняване правата на собственост на община Лъки върху капитала в търговски дружества /ЕООД, ООД, ЕАД, АД/.</w:t>
      </w:r>
    </w:p>
    <w:p w:rsidR="006169E6" w:rsidRPr="005F531D" w:rsidRDefault="006169E6" w:rsidP="00695469">
      <w:pPr>
        <w:pStyle w:val="Default"/>
        <w:widowControl w:val="0"/>
        <w:ind w:firstLine="709"/>
        <w:jc w:val="both"/>
        <w:rPr>
          <w:color w:val="auto"/>
        </w:rPr>
      </w:pPr>
    </w:p>
    <w:p w:rsidR="00C82716" w:rsidRDefault="00C82716" w:rsidP="00A446A0">
      <w:pPr>
        <w:jc w:val="center"/>
        <w:rPr>
          <w:rFonts w:cs="Times New Roman"/>
          <w:b/>
          <w:bCs/>
          <w:color w:val="000000"/>
          <w:szCs w:val="24"/>
        </w:rPr>
      </w:pPr>
    </w:p>
    <w:p w:rsidR="00431AE3" w:rsidRDefault="00431AE3" w:rsidP="00A446A0">
      <w:pPr>
        <w:jc w:val="center"/>
        <w:rPr>
          <w:rFonts w:cs="Times New Roman"/>
          <w:b/>
          <w:bCs/>
          <w:color w:val="000000"/>
          <w:szCs w:val="24"/>
        </w:rPr>
      </w:pPr>
    </w:p>
    <w:p w:rsidR="00431AE3" w:rsidRDefault="00431AE3" w:rsidP="00A446A0">
      <w:pPr>
        <w:jc w:val="center"/>
        <w:rPr>
          <w:rFonts w:cs="Times New Roman"/>
          <w:b/>
          <w:bCs/>
          <w:color w:val="000000"/>
          <w:szCs w:val="24"/>
        </w:rPr>
      </w:pPr>
    </w:p>
    <w:p w:rsidR="00431AE3" w:rsidRDefault="00431AE3" w:rsidP="00A446A0">
      <w:pPr>
        <w:jc w:val="center"/>
        <w:rPr>
          <w:rFonts w:cs="Times New Roman"/>
          <w:b/>
          <w:bCs/>
          <w:color w:val="000000"/>
          <w:szCs w:val="24"/>
        </w:rPr>
      </w:pPr>
    </w:p>
    <w:p w:rsidR="00431AE3" w:rsidRDefault="00431AE3" w:rsidP="00A446A0">
      <w:pPr>
        <w:jc w:val="center"/>
        <w:rPr>
          <w:rFonts w:cs="Times New Roman"/>
          <w:b/>
          <w:bCs/>
          <w:color w:val="000000"/>
          <w:szCs w:val="24"/>
        </w:rPr>
      </w:pPr>
    </w:p>
    <w:p w:rsidR="00431AE3" w:rsidRDefault="00431AE3" w:rsidP="00A446A0">
      <w:pPr>
        <w:jc w:val="center"/>
        <w:rPr>
          <w:rFonts w:cs="Times New Roman"/>
          <w:b/>
          <w:bCs/>
          <w:color w:val="000000"/>
          <w:szCs w:val="24"/>
        </w:rPr>
      </w:pPr>
    </w:p>
    <w:p w:rsidR="00431AE3" w:rsidRDefault="00431AE3" w:rsidP="00A446A0">
      <w:pPr>
        <w:jc w:val="center"/>
        <w:rPr>
          <w:rFonts w:cs="Times New Roman"/>
          <w:b/>
          <w:bCs/>
          <w:color w:val="000000"/>
          <w:szCs w:val="24"/>
        </w:rPr>
      </w:pPr>
    </w:p>
    <w:p w:rsidR="00431AE3" w:rsidRDefault="00431AE3" w:rsidP="00A446A0">
      <w:pPr>
        <w:jc w:val="center"/>
        <w:rPr>
          <w:rFonts w:cs="Times New Roman"/>
          <w:b/>
          <w:bCs/>
          <w:color w:val="000000"/>
          <w:szCs w:val="24"/>
        </w:rPr>
      </w:pPr>
    </w:p>
    <w:p w:rsidR="00431AE3" w:rsidRDefault="00431AE3" w:rsidP="00A446A0">
      <w:pPr>
        <w:jc w:val="center"/>
        <w:rPr>
          <w:rFonts w:cs="Times New Roman"/>
          <w:b/>
          <w:bCs/>
          <w:color w:val="000000"/>
          <w:szCs w:val="24"/>
        </w:rPr>
      </w:pPr>
    </w:p>
    <w:p w:rsidR="00431AE3" w:rsidRDefault="00431AE3" w:rsidP="00A446A0">
      <w:pPr>
        <w:jc w:val="center"/>
        <w:rPr>
          <w:rFonts w:cs="Times New Roman"/>
          <w:b/>
          <w:bCs/>
          <w:color w:val="000000"/>
          <w:szCs w:val="24"/>
        </w:rPr>
      </w:pPr>
    </w:p>
    <w:p w:rsidR="00431AE3" w:rsidRDefault="00431AE3" w:rsidP="00A446A0">
      <w:pPr>
        <w:jc w:val="center"/>
        <w:rPr>
          <w:rFonts w:cs="Times New Roman"/>
          <w:b/>
          <w:bCs/>
          <w:color w:val="000000"/>
          <w:szCs w:val="24"/>
        </w:rPr>
      </w:pPr>
    </w:p>
    <w:p w:rsidR="00431AE3" w:rsidRDefault="00431AE3" w:rsidP="00A446A0">
      <w:pPr>
        <w:jc w:val="center"/>
        <w:rPr>
          <w:rFonts w:cs="Times New Roman"/>
          <w:b/>
          <w:bCs/>
          <w:color w:val="000000"/>
          <w:szCs w:val="24"/>
        </w:rPr>
      </w:pPr>
    </w:p>
    <w:p w:rsidR="00431AE3" w:rsidRDefault="00431AE3" w:rsidP="00A446A0">
      <w:pPr>
        <w:jc w:val="center"/>
        <w:rPr>
          <w:rFonts w:cs="Times New Roman"/>
          <w:b/>
          <w:bCs/>
          <w:color w:val="000000"/>
          <w:szCs w:val="24"/>
        </w:rPr>
      </w:pPr>
    </w:p>
    <w:p w:rsidR="00431AE3" w:rsidRDefault="00431AE3" w:rsidP="00A446A0">
      <w:pPr>
        <w:jc w:val="center"/>
        <w:rPr>
          <w:rFonts w:cs="Times New Roman"/>
          <w:b/>
          <w:bCs/>
          <w:color w:val="000000"/>
          <w:szCs w:val="24"/>
        </w:rPr>
      </w:pPr>
    </w:p>
    <w:p w:rsidR="00431AE3" w:rsidRDefault="00431AE3" w:rsidP="00A446A0">
      <w:pPr>
        <w:jc w:val="center"/>
        <w:rPr>
          <w:rFonts w:cs="Times New Roman"/>
          <w:b/>
          <w:bCs/>
          <w:color w:val="000000"/>
          <w:szCs w:val="24"/>
        </w:rPr>
      </w:pPr>
    </w:p>
    <w:p w:rsidR="00431AE3" w:rsidRDefault="00431AE3" w:rsidP="00A446A0">
      <w:pPr>
        <w:jc w:val="center"/>
        <w:rPr>
          <w:rFonts w:cs="Times New Roman"/>
          <w:b/>
          <w:bCs/>
          <w:color w:val="000000"/>
          <w:szCs w:val="24"/>
        </w:rPr>
      </w:pPr>
    </w:p>
    <w:p w:rsidR="00431AE3" w:rsidRDefault="00431AE3" w:rsidP="00A446A0">
      <w:pPr>
        <w:jc w:val="center"/>
        <w:rPr>
          <w:rFonts w:cs="Times New Roman"/>
          <w:b/>
          <w:bCs/>
          <w:color w:val="000000"/>
          <w:szCs w:val="24"/>
        </w:rPr>
      </w:pPr>
    </w:p>
    <w:p w:rsidR="00431AE3" w:rsidRDefault="00431AE3" w:rsidP="00A446A0">
      <w:pPr>
        <w:jc w:val="center"/>
        <w:rPr>
          <w:rFonts w:cs="Times New Roman"/>
          <w:b/>
          <w:bCs/>
          <w:color w:val="000000"/>
          <w:szCs w:val="24"/>
        </w:rPr>
      </w:pPr>
    </w:p>
    <w:p w:rsidR="00431AE3" w:rsidRDefault="00431AE3" w:rsidP="00A446A0">
      <w:pPr>
        <w:jc w:val="center"/>
        <w:rPr>
          <w:rFonts w:cs="Times New Roman"/>
          <w:b/>
          <w:bCs/>
          <w:color w:val="000000"/>
          <w:szCs w:val="24"/>
        </w:rPr>
      </w:pPr>
    </w:p>
    <w:p w:rsidR="00431AE3" w:rsidRDefault="00431AE3" w:rsidP="00A446A0">
      <w:pPr>
        <w:jc w:val="center"/>
        <w:rPr>
          <w:rFonts w:cs="Times New Roman"/>
          <w:b/>
          <w:bCs/>
          <w:color w:val="000000"/>
          <w:szCs w:val="24"/>
        </w:rPr>
      </w:pPr>
    </w:p>
    <w:p w:rsidR="00431AE3" w:rsidRDefault="00431AE3" w:rsidP="00A446A0">
      <w:pPr>
        <w:jc w:val="center"/>
        <w:rPr>
          <w:rFonts w:cs="Times New Roman"/>
          <w:b/>
          <w:bCs/>
          <w:color w:val="000000"/>
          <w:szCs w:val="24"/>
        </w:rPr>
      </w:pPr>
    </w:p>
    <w:p w:rsidR="00431AE3" w:rsidRDefault="00431AE3" w:rsidP="00A446A0">
      <w:pPr>
        <w:jc w:val="center"/>
        <w:rPr>
          <w:rFonts w:cs="Times New Roman"/>
          <w:b/>
          <w:bCs/>
          <w:color w:val="000000"/>
          <w:szCs w:val="24"/>
        </w:rPr>
      </w:pPr>
    </w:p>
    <w:p w:rsidR="00431AE3" w:rsidRDefault="00431AE3" w:rsidP="00A446A0">
      <w:pPr>
        <w:jc w:val="center"/>
        <w:rPr>
          <w:rFonts w:cs="Times New Roman"/>
          <w:b/>
          <w:bCs/>
          <w:color w:val="000000"/>
          <w:szCs w:val="24"/>
        </w:rPr>
      </w:pPr>
    </w:p>
    <w:p w:rsidR="00431AE3" w:rsidRDefault="00431AE3" w:rsidP="00A446A0">
      <w:pPr>
        <w:jc w:val="center"/>
        <w:rPr>
          <w:rFonts w:cs="Times New Roman"/>
          <w:b/>
          <w:bCs/>
          <w:color w:val="000000"/>
          <w:szCs w:val="24"/>
        </w:rPr>
      </w:pPr>
    </w:p>
    <w:p w:rsidR="00431AE3" w:rsidRDefault="00431AE3" w:rsidP="00A446A0">
      <w:pPr>
        <w:jc w:val="center"/>
        <w:rPr>
          <w:rFonts w:cs="Times New Roman"/>
          <w:b/>
          <w:bCs/>
          <w:color w:val="000000"/>
          <w:szCs w:val="24"/>
        </w:rPr>
      </w:pPr>
    </w:p>
    <w:p w:rsidR="00431AE3" w:rsidRDefault="00431AE3" w:rsidP="00A446A0">
      <w:pPr>
        <w:jc w:val="center"/>
        <w:rPr>
          <w:rFonts w:cs="Times New Roman"/>
          <w:b/>
          <w:bCs/>
          <w:color w:val="000000"/>
          <w:szCs w:val="24"/>
        </w:rPr>
      </w:pPr>
    </w:p>
    <w:p w:rsidR="00431AE3" w:rsidRDefault="00431AE3" w:rsidP="00A446A0">
      <w:pPr>
        <w:jc w:val="center"/>
        <w:rPr>
          <w:rFonts w:cs="Times New Roman"/>
          <w:b/>
          <w:bCs/>
          <w:color w:val="000000"/>
          <w:szCs w:val="24"/>
        </w:rPr>
      </w:pPr>
    </w:p>
    <w:p w:rsidR="00431AE3" w:rsidRDefault="00431AE3" w:rsidP="00A446A0">
      <w:pPr>
        <w:jc w:val="center"/>
        <w:rPr>
          <w:rFonts w:cs="Times New Roman"/>
          <w:b/>
          <w:bCs/>
          <w:color w:val="000000"/>
          <w:szCs w:val="24"/>
        </w:rPr>
      </w:pPr>
    </w:p>
    <w:p w:rsidR="00431AE3" w:rsidRDefault="00431AE3" w:rsidP="00A446A0">
      <w:pPr>
        <w:jc w:val="center"/>
        <w:rPr>
          <w:rFonts w:cs="Times New Roman"/>
          <w:b/>
          <w:bCs/>
          <w:color w:val="000000"/>
          <w:szCs w:val="24"/>
        </w:rPr>
      </w:pPr>
    </w:p>
    <w:p w:rsidR="00431AE3" w:rsidRDefault="00431AE3" w:rsidP="00A446A0">
      <w:pPr>
        <w:jc w:val="center"/>
        <w:rPr>
          <w:rFonts w:cs="Times New Roman"/>
          <w:b/>
          <w:bCs/>
          <w:color w:val="000000"/>
          <w:szCs w:val="24"/>
        </w:rPr>
      </w:pPr>
    </w:p>
    <w:p w:rsidR="00431AE3" w:rsidRDefault="00431AE3" w:rsidP="00A446A0">
      <w:pPr>
        <w:jc w:val="center"/>
        <w:rPr>
          <w:rFonts w:cs="Times New Roman"/>
          <w:b/>
          <w:bCs/>
          <w:color w:val="000000"/>
          <w:szCs w:val="24"/>
        </w:rPr>
      </w:pPr>
    </w:p>
    <w:p w:rsidR="00431AE3" w:rsidRDefault="00431AE3" w:rsidP="00A446A0">
      <w:pPr>
        <w:jc w:val="center"/>
        <w:rPr>
          <w:rFonts w:cs="Times New Roman"/>
          <w:b/>
          <w:bCs/>
          <w:color w:val="000000"/>
          <w:szCs w:val="24"/>
        </w:rPr>
      </w:pPr>
    </w:p>
    <w:p w:rsidR="00431AE3" w:rsidRDefault="00431AE3" w:rsidP="00A446A0">
      <w:pPr>
        <w:jc w:val="center"/>
        <w:rPr>
          <w:rFonts w:cs="Times New Roman"/>
          <w:b/>
          <w:bCs/>
          <w:color w:val="000000"/>
          <w:szCs w:val="24"/>
        </w:rPr>
      </w:pPr>
    </w:p>
    <w:p w:rsidR="00431AE3" w:rsidRDefault="00431AE3" w:rsidP="00A446A0">
      <w:pPr>
        <w:jc w:val="center"/>
        <w:rPr>
          <w:rFonts w:cs="Times New Roman"/>
          <w:b/>
          <w:bCs/>
          <w:color w:val="000000"/>
          <w:szCs w:val="24"/>
        </w:rPr>
      </w:pPr>
    </w:p>
    <w:p w:rsidR="00431AE3" w:rsidRDefault="00431AE3" w:rsidP="00A446A0">
      <w:pPr>
        <w:jc w:val="center"/>
        <w:rPr>
          <w:rFonts w:cs="Times New Roman"/>
          <w:b/>
          <w:bCs/>
          <w:color w:val="000000"/>
          <w:szCs w:val="24"/>
        </w:rPr>
      </w:pPr>
    </w:p>
    <w:p w:rsidR="00431AE3" w:rsidRDefault="00431AE3" w:rsidP="00A446A0">
      <w:pPr>
        <w:jc w:val="center"/>
        <w:rPr>
          <w:rFonts w:cs="Times New Roman"/>
          <w:b/>
          <w:bCs/>
          <w:color w:val="000000"/>
          <w:szCs w:val="24"/>
        </w:rPr>
      </w:pPr>
    </w:p>
    <w:p w:rsidR="00431AE3" w:rsidRDefault="00431AE3" w:rsidP="00A446A0">
      <w:pPr>
        <w:jc w:val="center"/>
        <w:rPr>
          <w:rFonts w:cs="Times New Roman"/>
          <w:b/>
          <w:bCs/>
          <w:color w:val="000000"/>
          <w:szCs w:val="24"/>
        </w:rPr>
      </w:pPr>
    </w:p>
    <w:p w:rsidR="00431AE3" w:rsidRDefault="00431AE3" w:rsidP="00A446A0">
      <w:pPr>
        <w:jc w:val="center"/>
        <w:rPr>
          <w:rFonts w:cs="Times New Roman"/>
          <w:b/>
          <w:bCs/>
          <w:color w:val="000000"/>
          <w:szCs w:val="24"/>
        </w:rPr>
      </w:pPr>
    </w:p>
    <w:p w:rsidR="00431AE3" w:rsidRDefault="00431AE3" w:rsidP="00A446A0">
      <w:pPr>
        <w:jc w:val="center"/>
        <w:rPr>
          <w:rFonts w:cs="Times New Roman"/>
          <w:b/>
          <w:bCs/>
          <w:color w:val="000000"/>
          <w:szCs w:val="24"/>
        </w:rPr>
      </w:pPr>
    </w:p>
    <w:p w:rsidR="00A0211A" w:rsidRPr="00B42A35" w:rsidRDefault="000013F3" w:rsidP="00A0211A">
      <w:pPr>
        <w:jc w:val="center"/>
        <w:rPr>
          <w:rFonts w:cs="Times New Roman"/>
          <w:b/>
          <w:bCs/>
          <w:color w:val="000000"/>
        </w:rPr>
      </w:pPr>
      <w:r w:rsidRPr="000013F3">
        <w:rPr>
          <w:rFonts w:cs="Times New Roman"/>
          <w:b/>
          <w:bCs/>
          <w:color w:val="000000"/>
        </w:rPr>
        <w:lastRenderedPageBreak/>
        <w:t>Приложение № 1 към чл. 4</w:t>
      </w:r>
      <w:r w:rsidR="00A0211A" w:rsidRPr="000013F3">
        <w:rPr>
          <w:rFonts w:cs="Times New Roman"/>
          <w:b/>
          <w:bCs/>
          <w:color w:val="000000"/>
        </w:rPr>
        <w:t>5, ал. 2</w:t>
      </w:r>
      <w:r w:rsidR="00A0211A" w:rsidRPr="00B42A35">
        <w:rPr>
          <w:rFonts w:cs="Times New Roman"/>
          <w:b/>
          <w:bCs/>
          <w:color w:val="000000"/>
        </w:rPr>
        <w:t xml:space="preserve"> </w:t>
      </w:r>
    </w:p>
    <w:p w:rsidR="00A0211A" w:rsidRDefault="00A0211A" w:rsidP="00A0211A">
      <w:pPr>
        <w:jc w:val="center"/>
        <w:rPr>
          <w:rFonts w:cs="Times New Roman"/>
          <w:b/>
          <w:bCs/>
          <w:color w:val="000000"/>
        </w:rPr>
      </w:pPr>
      <w:r w:rsidRPr="00B42A35">
        <w:rPr>
          <w:rFonts w:cs="Times New Roman"/>
          <w:b/>
          <w:bCs/>
          <w:color w:val="000000"/>
        </w:rPr>
        <w:t>Показатели и критерии за определяне на балната оценка в публичните предприятия</w:t>
      </w:r>
    </w:p>
    <w:p w:rsidR="000D3C81" w:rsidRDefault="000D3C81" w:rsidP="00A0211A">
      <w:pPr>
        <w:jc w:val="center"/>
        <w:rPr>
          <w:rFonts w:cs="Times New Roman"/>
          <w:b/>
          <w:bCs/>
          <w:color w:val="000000"/>
        </w:rPr>
      </w:pPr>
    </w:p>
    <w:tbl>
      <w:tblPr>
        <w:tblW w:w="100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8"/>
        <w:gridCol w:w="2279"/>
        <w:gridCol w:w="906"/>
        <w:gridCol w:w="4480"/>
        <w:gridCol w:w="1445"/>
      </w:tblGrid>
      <w:tr w:rsidR="000D3C81" w:rsidRPr="000D3C81" w:rsidTr="00227726">
        <w:tc>
          <w:tcPr>
            <w:tcW w:w="9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3C81" w:rsidRPr="000D3C81" w:rsidRDefault="000D3C81" w:rsidP="000D3C81">
            <w:pPr>
              <w:widowControl w:val="0"/>
              <w:autoSpaceDE w:val="0"/>
              <w:autoSpaceDN w:val="0"/>
              <w:spacing w:before="52" w:line="270" w:lineRule="atLeast"/>
              <w:ind w:left="170" w:right="46" w:hanging="96"/>
              <w:jc w:val="both"/>
              <w:rPr>
                <w:rFonts w:eastAsia="Calibri" w:cs="Times New Roman"/>
                <w:sz w:val="22"/>
                <w:lang w:bidi="bg-BG"/>
              </w:rPr>
            </w:pPr>
            <w:r w:rsidRPr="000D3C81">
              <w:rPr>
                <w:rFonts w:eastAsia="Calibri" w:cs="Times New Roman"/>
                <w:sz w:val="22"/>
                <w:lang w:bidi="bg-BG"/>
              </w:rPr>
              <w:t>№ по ред</w:t>
            </w:r>
          </w:p>
        </w:tc>
        <w:tc>
          <w:tcPr>
            <w:tcW w:w="22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3C81" w:rsidRPr="000D3C81" w:rsidRDefault="000D3C81" w:rsidP="000D3C81">
            <w:pPr>
              <w:widowControl w:val="0"/>
              <w:autoSpaceDE w:val="0"/>
              <w:autoSpaceDN w:val="0"/>
              <w:spacing w:before="190"/>
              <w:ind w:left="646"/>
              <w:jc w:val="both"/>
              <w:rPr>
                <w:rFonts w:eastAsia="Calibri" w:cs="Times New Roman"/>
                <w:sz w:val="22"/>
                <w:lang w:bidi="bg-BG"/>
              </w:rPr>
            </w:pPr>
            <w:r w:rsidRPr="000D3C81">
              <w:rPr>
                <w:rFonts w:eastAsia="Calibri" w:cs="Times New Roman"/>
                <w:sz w:val="22"/>
                <w:lang w:bidi="bg-BG"/>
              </w:rPr>
              <w:t>Показатели</w:t>
            </w:r>
          </w:p>
        </w:tc>
        <w:tc>
          <w:tcPr>
            <w:tcW w:w="538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D3C81" w:rsidRPr="000D3C81" w:rsidRDefault="000D3C81" w:rsidP="000D3C81">
            <w:pPr>
              <w:widowControl w:val="0"/>
              <w:autoSpaceDE w:val="0"/>
              <w:autoSpaceDN w:val="0"/>
              <w:spacing w:before="190"/>
              <w:ind w:left="737" w:right="1905"/>
              <w:jc w:val="both"/>
              <w:rPr>
                <w:rFonts w:eastAsia="Calibri" w:cs="Times New Roman"/>
                <w:sz w:val="22"/>
                <w:lang w:bidi="bg-BG"/>
              </w:rPr>
            </w:pPr>
            <w:r w:rsidRPr="000D3C81">
              <w:rPr>
                <w:rFonts w:eastAsia="Calibri" w:cs="Times New Roman"/>
                <w:sz w:val="22"/>
                <w:lang w:bidi="bg-BG"/>
              </w:rPr>
              <w:t>Критерии</w:t>
            </w:r>
          </w:p>
        </w:tc>
        <w:tc>
          <w:tcPr>
            <w:tcW w:w="14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3C81" w:rsidRPr="000D3C81" w:rsidRDefault="000D3C81" w:rsidP="000D3C81">
            <w:pPr>
              <w:widowControl w:val="0"/>
              <w:autoSpaceDE w:val="0"/>
              <w:autoSpaceDN w:val="0"/>
              <w:spacing w:before="52" w:line="270" w:lineRule="atLeast"/>
              <w:ind w:left="216" w:firstLine="121"/>
              <w:jc w:val="both"/>
              <w:rPr>
                <w:rFonts w:eastAsia="Calibri" w:cs="Times New Roman"/>
                <w:sz w:val="22"/>
                <w:lang w:bidi="bg-BG"/>
              </w:rPr>
            </w:pPr>
            <w:r w:rsidRPr="000D3C81">
              <w:rPr>
                <w:rFonts w:eastAsia="Calibri" w:cs="Times New Roman"/>
                <w:sz w:val="22"/>
                <w:lang w:bidi="bg-BG"/>
              </w:rPr>
              <w:t>Бални единици</w:t>
            </w:r>
          </w:p>
        </w:tc>
      </w:tr>
      <w:tr w:rsidR="000D3C81" w:rsidRPr="000D3C81" w:rsidTr="00227726">
        <w:tc>
          <w:tcPr>
            <w:tcW w:w="9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3C81" w:rsidRPr="000D3C81" w:rsidRDefault="000D3C81" w:rsidP="000D3C81">
            <w:pPr>
              <w:widowControl w:val="0"/>
              <w:autoSpaceDE w:val="0"/>
              <w:autoSpaceDN w:val="0"/>
              <w:adjustRightInd w:val="0"/>
              <w:jc w:val="center"/>
              <w:rPr>
                <w:rFonts w:eastAsia="Calibri" w:cs="Times New Roman"/>
                <w:sz w:val="20"/>
                <w:szCs w:val="20"/>
              </w:rPr>
            </w:pPr>
            <w:r w:rsidRPr="000D3C81">
              <w:rPr>
                <w:rFonts w:eastAsia="Calibri" w:cs="Times New Roman"/>
                <w:sz w:val="20"/>
                <w:szCs w:val="20"/>
              </w:rPr>
              <w:t>1</w:t>
            </w:r>
          </w:p>
        </w:tc>
        <w:tc>
          <w:tcPr>
            <w:tcW w:w="22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3C81" w:rsidRPr="000D3C81" w:rsidRDefault="000D3C81" w:rsidP="000D3C81">
            <w:pPr>
              <w:widowControl w:val="0"/>
              <w:autoSpaceDE w:val="0"/>
              <w:autoSpaceDN w:val="0"/>
              <w:adjustRightInd w:val="0"/>
              <w:jc w:val="center"/>
              <w:rPr>
                <w:rFonts w:eastAsia="Calibri" w:cs="Times New Roman"/>
                <w:sz w:val="20"/>
                <w:szCs w:val="20"/>
              </w:rPr>
            </w:pPr>
            <w:r w:rsidRPr="000D3C81">
              <w:rPr>
                <w:rFonts w:eastAsia="Calibri" w:cs="Times New Roman"/>
                <w:sz w:val="20"/>
                <w:szCs w:val="20"/>
              </w:rPr>
              <w:t>2</w:t>
            </w:r>
          </w:p>
        </w:tc>
        <w:tc>
          <w:tcPr>
            <w:tcW w:w="538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D3C81" w:rsidRPr="000D3C81" w:rsidRDefault="000D3C81" w:rsidP="000D3C81">
            <w:pPr>
              <w:widowControl w:val="0"/>
              <w:autoSpaceDE w:val="0"/>
              <w:autoSpaceDN w:val="0"/>
              <w:adjustRightInd w:val="0"/>
              <w:jc w:val="center"/>
              <w:rPr>
                <w:rFonts w:eastAsia="Calibri" w:cs="Times New Roman"/>
                <w:sz w:val="20"/>
                <w:szCs w:val="20"/>
              </w:rPr>
            </w:pPr>
            <w:r w:rsidRPr="000D3C81">
              <w:rPr>
                <w:rFonts w:eastAsia="Calibri" w:cs="Times New Roman"/>
                <w:sz w:val="20"/>
                <w:szCs w:val="20"/>
              </w:rPr>
              <w:t>3</w:t>
            </w:r>
          </w:p>
        </w:tc>
        <w:tc>
          <w:tcPr>
            <w:tcW w:w="14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3C81" w:rsidRPr="000D3C81" w:rsidRDefault="000D3C81" w:rsidP="000D3C81">
            <w:pPr>
              <w:widowControl w:val="0"/>
              <w:autoSpaceDE w:val="0"/>
              <w:autoSpaceDN w:val="0"/>
              <w:adjustRightInd w:val="0"/>
              <w:jc w:val="center"/>
              <w:rPr>
                <w:rFonts w:eastAsia="Calibri" w:cs="Times New Roman"/>
                <w:sz w:val="20"/>
                <w:szCs w:val="20"/>
              </w:rPr>
            </w:pPr>
            <w:r w:rsidRPr="000D3C81">
              <w:rPr>
                <w:rFonts w:eastAsia="Calibri" w:cs="Times New Roman"/>
                <w:sz w:val="20"/>
                <w:szCs w:val="20"/>
              </w:rPr>
              <w:t>4</w:t>
            </w:r>
          </w:p>
        </w:tc>
      </w:tr>
      <w:tr w:rsidR="000D3C81" w:rsidRPr="000D3C81" w:rsidTr="00227726">
        <w:tc>
          <w:tcPr>
            <w:tcW w:w="948" w:type="dxa"/>
            <w:vMerge w:val="restart"/>
            <w:tcBorders>
              <w:top w:val="single" w:sz="4" w:space="0" w:color="auto"/>
              <w:left w:val="single" w:sz="4" w:space="0" w:color="auto"/>
              <w:bottom w:val="single" w:sz="4" w:space="0" w:color="auto"/>
              <w:right w:val="single" w:sz="4" w:space="0" w:color="auto"/>
            </w:tcBorders>
            <w:shd w:val="clear" w:color="auto" w:fill="auto"/>
          </w:tcPr>
          <w:p w:rsidR="000D3C81" w:rsidRPr="000D3C81" w:rsidRDefault="000D3C81" w:rsidP="000D3C81">
            <w:pPr>
              <w:widowControl w:val="0"/>
              <w:autoSpaceDE w:val="0"/>
              <w:autoSpaceDN w:val="0"/>
              <w:jc w:val="both"/>
              <w:rPr>
                <w:rFonts w:eastAsia="Calibri" w:cs="Times New Roman"/>
                <w:sz w:val="26"/>
                <w:lang w:bidi="bg-BG"/>
              </w:rPr>
            </w:pPr>
          </w:p>
          <w:p w:rsidR="000D3C81" w:rsidRPr="000D3C81" w:rsidRDefault="000D3C81" w:rsidP="000D3C81">
            <w:pPr>
              <w:widowControl w:val="0"/>
              <w:autoSpaceDE w:val="0"/>
              <w:autoSpaceDN w:val="0"/>
              <w:jc w:val="both"/>
              <w:rPr>
                <w:rFonts w:eastAsia="Calibri" w:cs="Times New Roman"/>
                <w:sz w:val="26"/>
                <w:lang w:bidi="bg-BG"/>
              </w:rPr>
            </w:pPr>
          </w:p>
          <w:p w:rsidR="000D3C81" w:rsidRPr="000D3C81" w:rsidRDefault="000D3C81" w:rsidP="000D3C81">
            <w:pPr>
              <w:widowControl w:val="0"/>
              <w:autoSpaceDE w:val="0"/>
              <w:autoSpaceDN w:val="0"/>
              <w:spacing w:before="166"/>
              <w:ind w:left="233" w:right="224"/>
              <w:jc w:val="both"/>
              <w:rPr>
                <w:rFonts w:eastAsia="Calibri" w:cs="Times New Roman"/>
                <w:sz w:val="22"/>
                <w:lang w:bidi="bg-BG"/>
              </w:rPr>
            </w:pPr>
            <w:r w:rsidRPr="000D3C81">
              <w:rPr>
                <w:rFonts w:eastAsia="Calibri" w:cs="Times New Roman"/>
                <w:sz w:val="22"/>
                <w:lang w:bidi="bg-BG"/>
              </w:rPr>
              <w:t>1.</w:t>
            </w:r>
          </w:p>
        </w:tc>
        <w:tc>
          <w:tcPr>
            <w:tcW w:w="2279" w:type="dxa"/>
            <w:vMerge w:val="restart"/>
            <w:tcBorders>
              <w:top w:val="single" w:sz="4" w:space="0" w:color="auto"/>
              <w:left w:val="single" w:sz="4" w:space="0" w:color="auto"/>
              <w:bottom w:val="single" w:sz="4" w:space="0" w:color="auto"/>
              <w:right w:val="single" w:sz="4" w:space="0" w:color="auto"/>
            </w:tcBorders>
            <w:shd w:val="clear" w:color="auto" w:fill="auto"/>
          </w:tcPr>
          <w:p w:rsidR="000D3C81" w:rsidRPr="000D3C81" w:rsidRDefault="000D3C81" w:rsidP="002F059E">
            <w:pPr>
              <w:widowControl w:val="0"/>
              <w:autoSpaceDE w:val="0"/>
              <w:autoSpaceDN w:val="0"/>
              <w:ind w:right="176"/>
              <w:rPr>
                <w:rFonts w:eastAsia="Calibri" w:cs="Times New Roman"/>
                <w:sz w:val="26"/>
                <w:lang w:bidi="bg-BG"/>
              </w:rPr>
            </w:pPr>
          </w:p>
          <w:p w:rsidR="000D3C81" w:rsidRPr="000D3C81" w:rsidRDefault="000D3C81" w:rsidP="002F059E">
            <w:pPr>
              <w:widowControl w:val="0"/>
              <w:autoSpaceDE w:val="0"/>
              <w:autoSpaceDN w:val="0"/>
              <w:ind w:right="176"/>
              <w:rPr>
                <w:rFonts w:eastAsia="Calibri" w:cs="Times New Roman"/>
                <w:sz w:val="26"/>
                <w:lang w:bidi="bg-BG"/>
              </w:rPr>
            </w:pPr>
          </w:p>
          <w:p w:rsidR="000D3C81" w:rsidRPr="000D3C81" w:rsidRDefault="000D3C81" w:rsidP="002F059E">
            <w:pPr>
              <w:widowControl w:val="0"/>
              <w:autoSpaceDE w:val="0"/>
              <w:autoSpaceDN w:val="0"/>
              <w:spacing w:before="166"/>
              <w:ind w:left="56" w:right="176"/>
              <w:rPr>
                <w:rFonts w:eastAsia="Calibri" w:cs="Times New Roman"/>
                <w:sz w:val="22"/>
                <w:lang w:bidi="bg-BG"/>
              </w:rPr>
            </w:pPr>
            <w:r w:rsidRPr="000D3C81">
              <w:rPr>
                <w:rFonts w:eastAsia="Calibri" w:cs="Times New Roman"/>
                <w:sz w:val="22"/>
                <w:lang w:bidi="bg-BG"/>
              </w:rPr>
              <w:t>Стойност на активите</w:t>
            </w:r>
          </w:p>
        </w:tc>
        <w:tc>
          <w:tcPr>
            <w:tcW w:w="906" w:type="dxa"/>
            <w:tcBorders>
              <w:top w:val="single" w:sz="4" w:space="0" w:color="auto"/>
              <w:left w:val="single" w:sz="4" w:space="0" w:color="auto"/>
              <w:bottom w:val="single" w:sz="4" w:space="0" w:color="auto"/>
              <w:right w:val="single" w:sz="4" w:space="0" w:color="auto"/>
            </w:tcBorders>
            <w:shd w:val="clear" w:color="auto" w:fill="auto"/>
            <w:hideMark/>
          </w:tcPr>
          <w:p w:rsidR="000D3C81" w:rsidRPr="000D3C81" w:rsidRDefault="000D3C81" w:rsidP="000D3C81">
            <w:pPr>
              <w:widowControl w:val="0"/>
              <w:autoSpaceDE w:val="0"/>
              <w:autoSpaceDN w:val="0"/>
              <w:spacing w:before="52" w:line="264" w:lineRule="exact"/>
              <w:ind w:left="174" w:right="156"/>
              <w:jc w:val="both"/>
              <w:rPr>
                <w:rFonts w:eastAsia="Calibri" w:cs="Times New Roman"/>
                <w:sz w:val="22"/>
                <w:lang w:bidi="bg-BG"/>
              </w:rPr>
            </w:pPr>
            <w:r w:rsidRPr="000D3C81">
              <w:rPr>
                <w:rFonts w:eastAsia="Calibri" w:cs="Times New Roman"/>
                <w:sz w:val="22"/>
                <w:lang w:bidi="bg-BG"/>
              </w:rPr>
              <w:t>1.1.</w:t>
            </w:r>
          </w:p>
        </w:tc>
        <w:tc>
          <w:tcPr>
            <w:tcW w:w="4480" w:type="dxa"/>
            <w:tcBorders>
              <w:top w:val="single" w:sz="4" w:space="0" w:color="auto"/>
              <w:left w:val="single" w:sz="4" w:space="0" w:color="auto"/>
              <w:bottom w:val="single" w:sz="4" w:space="0" w:color="auto"/>
              <w:right w:val="single" w:sz="4" w:space="0" w:color="auto"/>
            </w:tcBorders>
            <w:shd w:val="clear" w:color="auto" w:fill="auto"/>
            <w:hideMark/>
          </w:tcPr>
          <w:p w:rsidR="000D3C81" w:rsidRPr="000D3C81" w:rsidRDefault="000D3C81" w:rsidP="000D3C81">
            <w:pPr>
              <w:widowControl w:val="0"/>
              <w:autoSpaceDE w:val="0"/>
              <w:autoSpaceDN w:val="0"/>
              <w:spacing w:before="52" w:line="264" w:lineRule="exact"/>
              <w:ind w:left="56"/>
              <w:jc w:val="both"/>
              <w:rPr>
                <w:rFonts w:eastAsia="Calibri" w:cs="Times New Roman"/>
                <w:sz w:val="22"/>
                <w:lang w:bidi="bg-BG"/>
              </w:rPr>
            </w:pPr>
            <w:r w:rsidRPr="000D3C81">
              <w:rPr>
                <w:rFonts w:eastAsia="Calibri" w:cs="Times New Roman"/>
                <w:sz w:val="22"/>
                <w:lang w:bidi="bg-BG"/>
              </w:rPr>
              <w:t>до 500 хил. лв.</w:t>
            </w:r>
          </w:p>
        </w:tc>
        <w:tc>
          <w:tcPr>
            <w:tcW w:w="1445" w:type="dxa"/>
            <w:tcBorders>
              <w:top w:val="single" w:sz="4" w:space="0" w:color="auto"/>
              <w:left w:val="single" w:sz="4" w:space="0" w:color="auto"/>
              <w:bottom w:val="single" w:sz="4" w:space="0" w:color="auto"/>
              <w:right w:val="single" w:sz="4" w:space="0" w:color="auto"/>
            </w:tcBorders>
            <w:shd w:val="clear" w:color="auto" w:fill="auto"/>
            <w:hideMark/>
          </w:tcPr>
          <w:p w:rsidR="000D3C81" w:rsidRPr="000D3C81" w:rsidRDefault="000D3C81" w:rsidP="000D3C81">
            <w:pPr>
              <w:widowControl w:val="0"/>
              <w:autoSpaceDE w:val="0"/>
              <w:autoSpaceDN w:val="0"/>
              <w:spacing w:before="52" w:line="264" w:lineRule="exact"/>
              <w:ind w:left="479" w:right="450"/>
              <w:jc w:val="both"/>
              <w:rPr>
                <w:rFonts w:eastAsia="Calibri" w:cs="Times New Roman"/>
                <w:sz w:val="22"/>
                <w:lang w:bidi="bg-BG"/>
              </w:rPr>
            </w:pPr>
            <w:r w:rsidRPr="000D3C81">
              <w:rPr>
                <w:rFonts w:eastAsia="Calibri" w:cs="Times New Roman"/>
                <w:sz w:val="22"/>
                <w:lang w:val="en-US" w:bidi="bg-BG"/>
              </w:rPr>
              <w:t>0</w:t>
            </w:r>
            <w:r w:rsidRPr="000D3C81">
              <w:rPr>
                <w:rFonts w:eastAsia="Calibri" w:cs="Times New Roman"/>
                <w:sz w:val="22"/>
                <w:lang w:bidi="bg-BG"/>
              </w:rPr>
              <w:t>,5</w:t>
            </w:r>
          </w:p>
        </w:tc>
      </w:tr>
      <w:tr w:rsidR="000D3C81" w:rsidRPr="000D3C81" w:rsidTr="00227726">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D3C81" w:rsidRPr="000D3C81" w:rsidRDefault="000D3C81" w:rsidP="000D3C81">
            <w:pPr>
              <w:jc w:val="both"/>
              <w:rPr>
                <w:rFonts w:eastAsia="Times New Roman" w:cs="Times New Roman"/>
                <w:sz w:val="22"/>
                <w:lang w:bidi="bg-BG"/>
              </w:rPr>
            </w:pPr>
          </w:p>
        </w:tc>
        <w:tc>
          <w:tcPr>
            <w:tcW w:w="227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D3C81" w:rsidRPr="000D3C81" w:rsidRDefault="000D3C81" w:rsidP="002F059E">
            <w:pPr>
              <w:ind w:right="176"/>
              <w:rPr>
                <w:rFonts w:eastAsia="Times New Roman" w:cs="Times New Roman"/>
                <w:sz w:val="22"/>
                <w:lang w:bidi="bg-BG"/>
              </w:rPr>
            </w:pPr>
          </w:p>
        </w:tc>
        <w:tc>
          <w:tcPr>
            <w:tcW w:w="906" w:type="dxa"/>
            <w:tcBorders>
              <w:top w:val="single" w:sz="4" w:space="0" w:color="auto"/>
              <w:left w:val="single" w:sz="4" w:space="0" w:color="auto"/>
              <w:bottom w:val="single" w:sz="4" w:space="0" w:color="auto"/>
              <w:right w:val="single" w:sz="4" w:space="0" w:color="auto"/>
            </w:tcBorders>
            <w:shd w:val="clear" w:color="auto" w:fill="auto"/>
            <w:hideMark/>
          </w:tcPr>
          <w:p w:rsidR="000D3C81" w:rsidRPr="000D3C81" w:rsidRDefault="000D3C81" w:rsidP="000D3C81">
            <w:pPr>
              <w:widowControl w:val="0"/>
              <w:autoSpaceDE w:val="0"/>
              <w:autoSpaceDN w:val="0"/>
              <w:spacing w:before="52" w:line="264" w:lineRule="exact"/>
              <w:ind w:left="174" w:right="156"/>
              <w:jc w:val="both"/>
              <w:rPr>
                <w:rFonts w:eastAsia="Calibri" w:cs="Times New Roman"/>
                <w:sz w:val="22"/>
                <w:lang w:bidi="bg-BG"/>
              </w:rPr>
            </w:pPr>
            <w:r w:rsidRPr="000D3C81">
              <w:rPr>
                <w:rFonts w:eastAsia="Calibri" w:cs="Times New Roman"/>
                <w:sz w:val="22"/>
                <w:lang w:bidi="bg-BG"/>
              </w:rPr>
              <w:t>1.2.</w:t>
            </w:r>
          </w:p>
        </w:tc>
        <w:tc>
          <w:tcPr>
            <w:tcW w:w="4480" w:type="dxa"/>
            <w:tcBorders>
              <w:top w:val="single" w:sz="4" w:space="0" w:color="auto"/>
              <w:left w:val="single" w:sz="4" w:space="0" w:color="auto"/>
              <w:bottom w:val="single" w:sz="4" w:space="0" w:color="auto"/>
              <w:right w:val="single" w:sz="4" w:space="0" w:color="auto"/>
            </w:tcBorders>
            <w:shd w:val="clear" w:color="auto" w:fill="auto"/>
            <w:hideMark/>
          </w:tcPr>
          <w:p w:rsidR="000D3C81" w:rsidRPr="000D3C81" w:rsidRDefault="000D3C81" w:rsidP="000D3C81">
            <w:pPr>
              <w:widowControl w:val="0"/>
              <w:autoSpaceDE w:val="0"/>
              <w:autoSpaceDN w:val="0"/>
              <w:spacing w:before="52" w:line="264" w:lineRule="exact"/>
              <w:ind w:left="56"/>
              <w:jc w:val="both"/>
              <w:rPr>
                <w:rFonts w:eastAsia="Calibri" w:cs="Times New Roman"/>
                <w:sz w:val="22"/>
                <w:lang w:bidi="bg-BG"/>
              </w:rPr>
            </w:pPr>
            <w:r w:rsidRPr="000D3C81">
              <w:rPr>
                <w:rFonts w:eastAsia="Calibri" w:cs="Times New Roman"/>
                <w:sz w:val="22"/>
                <w:lang w:bidi="bg-BG"/>
              </w:rPr>
              <w:t>над 500 хил. лв. до 1500 хил. лв.</w:t>
            </w:r>
          </w:p>
        </w:tc>
        <w:tc>
          <w:tcPr>
            <w:tcW w:w="1445" w:type="dxa"/>
            <w:tcBorders>
              <w:top w:val="single" w:sz="4" w:space="0" w:color="auto"/>
              <w:left w:val="single" w:sz="4" w:space="0" w:color="auto"/>
              <w:bottom w:val="single" w:sz="4" w:space="0" w:color="auto"/>
              <w:right w:val="single" w:sz="4" w:space="0" w:color="auto"/>
            </w:tcBorders>
            <w:shd w:val="clear" w:color="auto" w:fill="auto"/>
            <w:hideMark/>
          </w:tcPr>
          <w:p w:rsidR="000D3C81" w:rsidRPr="000D3C81" w:rsidRDefault="000D3C81" w:rsidP="000D3C81">
            <w:pPr>
              <w:widowControl w:val="0"/>
              <w:autoSpaceDE w:val="0"/>
              <w:autoSpaceDN w:val="0"/>
              <w:spacing w:before="52" w:line="264" w:lineRule="exact"/>
              <w:ind w:left="479" w:right="450"/>
              <w:jc w:val="both"/>
              <w:rPr>
                <w:rFonts w:eastAsia="Calibri" w:cs="Times New Roman"/>
                <w:sz w:val="22"/>
                <w:lang w:bidi="bg-BG"/>
              </w:rPr>
            </w:pPr>
            <w:r w:rsidRPr="000D3C81">
              <w:rPr>
                <w:rFonts w:eastAsia="Calibri" w:cs="Times New Roman"/>
                <w:sz w:val="22"/>
                <w:lang w:bidi="bg-BG"/>
              </w:rPr>
              <w:t>1,0</w:t>
            </w:r>
          </w:p>
        </w:tc>
      </w:tr>
      <w:tr w:rsidR="000D3C81" w:rsidRPr="000D3C81" w:rsidTr="00227726">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D3C81" w:rsidRPr="000D3C81" w:rsidRDefault="000D3C81" w:rsidP="000D3C81">
            <w:pPr>
              <w:jc w:val="both"/>
              <w:rPr>
                <w:rFonts w:eastAsia="Times New Roman" w:cs="Times New Roman"/>
                <w:sz w:val="22"/>
                <w:lang w:bidi="bg-BG"/>
              </w:rPr>
            </w:pPr>
          </w:p>
        </w:tc>
        <w:tc>
          <w:tcPr>
            <w:tcW w:w="227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D3C81" w:rsidRPr="000D3C81" w:rsidRDefault="000D3C81" w:rsidP="002F059E">
            <w:pPr>
              <w:ind w:right="176"/>
              <w:rPr>
                <w:rFonts w:eastAsia="Times New Roman" w:cs="Times New Roman"/>
                <w:sz w:val="22"/>
                <w:lang w:bidi="bg-BG"/>
              </w:rPr>
            </w:pPr>
          </w:p>
        </w:tc>
        <w:tc>
          <w:tcPr>
            <w:tcW w:w="906" w:type="dxa"/>
            <w:tcBorders>
              <w:top w:val="single" w:sz="4" w:space="0" w:color="auto"/>
              <w:left w:val="single" w:sz="4" w:space="0" w:color="auto"/>
              <w:bottom w:val="single" w:sz="4" w:space="0" w:color="auto"/>
              <w:right w:val="single" w:sz="4" w:space="0" w:color="auto"/>
            </w:tcBorders>
            <w:shd w:val="clear" w:color="auto" w:fill="auto"/>
            <w:hideMark/>
          </w:tcPr>
          <w:p w:rsidR="000D3C81" w:rsidRPr="000D3C81" w:rsidRDefault="000D3C81" w:rsidP="000D3C81">
            <w:pPr>
              <w:widowControl w:val="0"/>
              <w:autoSpaceDE w:val="0"/>
              <w:autoSpaceDN w:val="0"/>
              <w:spacing w:before="52" w:line="264" w:lineRule="exact"/>
              <w:ind w:left="174" w:right="156"/>
              <w:jc w:val="both"/>
              <w:rPr>
                <w:rFonts w:eastAsia="Calibri" w:cs="Times New Roman"/>
                <w:sz w:val="22"/>
                <w:lang w:bidi="bg-BG"/>
              </w:rPr>
            </w:pPr>
            <w:r w:rsidRPr="000D3C81">
              <w:rPr>
                <w:rFonts w:eastAsia="Calibri" w:cs="Times New Roman"/>
                <w:sz w:val="22"/>
                <w:lang w:bidi="bg-BG"/>
              </w:rPr>
              <w:t>1.3.</w:t>
            </w:r>
          </w:p>
        </w:tc>
        <w:tc>
          <w:tcPr>
            <w:tcW w:w="4480" w:type="dxa"/>
            <w:tcBorders>
              <w:top w:val="single" w:sz="4" w:space="0" w:color="auto"/>
              <w:left w:val="single" w:sz="4" w:space="0" w:color="auto"/>
              <w:bottom w:val="single" w:sz="4" w:space="0" w:color="auto"/>
              <w:right w:val="single" w:sz="4" w:space="0" w:color="auto"/>
            </w:tcBorders>
            <w:shd w:val="clear" w:color="auto" w:fill="auto"/>
            <w:hideMark/>
          </w:tcPr>
          <w:p w:rsidR="000D3C81" w:rsidRPr="000D3C81" w:rsidRDefault="000D3C81" w:rsidP="000D3C81">
            <w:pPr>
              <w:widowControl w:val="0"/>
              <w:autoSpaceDE w:val="0"/>
              <w:autoSpaceDN w:val="0"/>
              <w:spacing w:before="52" w:line="264" w:lineRule="exact"/>
              <w:ind w:left="56"/>
              <w:jc w:val="both"/>
              <w:rPr>
                <w:rFonts w:eastAsia="Calibri" w:cs="Times New Roman"/>
                <w:sz w:val="22"/>
                <w:lang w:bidi="bg-BG"/>
              </w:rPr>
            </w:pPr>
            <w:r w:rsidRPr="000D3C81">
              <w:rPr>
                <w:rFonts w:eastAsia="Calibri" w:cs="Times New Roman"/>
                <w:sz w:val="22"/>
                <w:lang w:bidi="bg-BG"/>
              </w:rPr>
              <w:t>над 1500 хил. лв. до 5000 хил. лв.</w:t>
            </w:r>
          </w:p>
        </w:tc>
        <w:tc>
          <w:tcPr>
            <w:tcW w:w="1445" w:type="dxa"/>
            <w:tcBorders>
              <w:top w:val="single" w:sz="4" w:space="0" w:color="auto"/>
              <w:left w:val="single" w:sz="4" w:space="0" w:color="auto"/>
              <w:bottom w:val="single" w:sz="4" w:space="0" w:color="auto"/>
              <w:right w:val="single" w:sz="4" w:space="0" w:color="auto"/>
            </w:tcBorders>
            <w:shd w:val="clear" w:color="auto" w:fill="auto"/>
            <w:hideMark/>
          </w:tcPr>
          <w:p w:rsidR="000D3C81" w:rsidRPr="000D3C81" w:rsidRDefault="000D3C81" w:rsidP="000D3C81">
            <w:pPr>
              <w:widowControl w:val="0"/>
              <w:autoSpaceDE w:val="0"/>
              <w:autoSpaceDN w:val="0"/>
              <w:spacing w:before="52" w:line="264" w:lineRule="exact"/>
              <w:ind w:left="479" w:right="450"/>
              <w:jc w:val="both"/>
              <w:rPr>
                <w:rFonts w:eastAsia="Calibri" w:cs="Times New Roman"/>
                <w:sz w:val="22"/>
                <w:lang w:bidi="bg-BG"/>
              </w:rPr>
            </w:pPr>
            <w:r w:rsidRPr="000D3C81">
              <w:rPr>
                <w:rFonts w:eastAsia="Calibri" w:cs="Times New Roman"/>
                <w:sz w:val="22"/>
                <w:lang w:bidi="bg-BG"/>
              </w:rPr>
              <w:t>1,5</w:t>
            </w:r>
          </w:p>
        </w:tc>
      </w:tr>
      <w:tr w:rsidR="000D3C81" w:rsidRPr="000D3C81" w:rsidTr="00227726">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D3C81" w:rsidRPr="000D3C81" w:rsidRDefault="000D3C81" w:rsidP="000D3C81">
            <w:pPr>
              <w:jc w:val="both"/>
              <w:rPr>
                <w:rFonts w:eastAsia="Times New Roman" w:cs="Times New Roman"/>
                <w:sz w:val="22"/>
                <w:lang w:bidi="bg-BG"/>
              </w:rPr>
            </w:pPr>
          </w:p>
        </w:tc>
        <w:tc>
          <w:tcPr>
            <w:tcW w:w="227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D3C81" w:rsidRPr="000D3C81" w:rsidRDefault="000D3C81" w:rsidP="002F059E">
            <w:pPr>
              <w:ind w:right="176"/>
              <w:rPr>
                <w:rFonts w:eastAsia="Times New Roman" w:cs="Times New Roman"/>
                <w:sz w:val="22"/>
                <w:lang w:bidi="bg-BG"/>
              </w:rPr>
            </w:pPr>
          </w:p>
        </w:tc>
        <w:tc>
          <w:tcPr>
            <w:tcW w:w="906" w:type="dxa"/>
            <w:tcBorders>
              <w:top w:val="single" w:sz="4" w:space="0" w:color="auto"/>
              <w:left w:val="single" w:sz="4" w:space="0" w:color="auto"/>
              <w:bottom w:val="single" w:sz="4" w:space="0" w:color="auto"/>
              <w:right w:val="single" w:sz="4" w:space="0" w:color="auto"/>
            </w:tcBorders>
            <w:shd w:val="clear" w:color="auto" w:fill="auto"/>
            <w:hideMark/>
          </w:tcPr>
          <w:p w:rsidR="000D3C81" w:rsidRPr="000D3C81" w:rsidRDefault="000D3C81" w:rsidP="000D3C81">
            <w:pPr>
              <w:widowControl w:val="0"/>
              <w:autoSpaceDE w:val="0"/>
              <w:autoSpaceDN w:val="0"/>
              <w:spacing w:before="52" w:line="264" w:lineRule="exact"/>
              <w:ind w:left="174" w:right="156"/>
              <w:jc w:val="both"/>
              <w:rPr>
                <w:rFonts w:eastAsia="Calibri" w:cs="Times New Roman"/>
                <w:sz w:val="22"/>
                <w:lang w:bidi="bg-BG"/>
              </w:rPr>
            </w:pPr>
            <w:r w:rsidRPr="000D3C81">
              <w:rPr>
                <w:rFonts w:eastAsia="Calibri" w:cs="Times New Roman"/>
                <w:sz w:val="22"/>
                <w:lang w:bidi="bg-BG"/>
              </w:rPr>
              <w:t>1.4.</w:t>
            </w:r>
          </w:p>
        </w:tc>
        <w:tc>
          <w:tcPr>
            <w:tcW w:w="4480" w:type="dxa"/>
            <w:tcBorders>
              <w:top w:val="single" w:sz="4" w:space="0" w:color="auto"/>
              <w:left w:val="single" w:sz="4" w:space="0" w:color="auto"/>
              <w:bottom w:val="single" w:sz="4" w:space="0" w:color="auto"/>
              <w:right w:val="single" w:sz="4" w:space="0" w:color="auto"/>
            </w:tcBorders>
            <w:shd w:val="clear" w:color="auto" w:fill="auto"/>
            <w:hideMark/>
          </w:tcPr>
          <w:p w:rsidR="000D3C81" w:rsidRPr="000D3C81" w:rsidRDefault="000D3C81" w:rsidP="000D3C81">
            <w:pPr>
              <w:widowControl w:val="0"/>
              <w:autoSpaceDE w:val="0"/>
              <w:autoSpaceDN w:val="0"/>
              <w:spacing w:before="52" w:line="264" w:lineRule="exact"/>
              <w:ind w:left="56"/>
              <w:jc w:val="both"/>
              <w:rPr>
                <w:rFonts w:eastAsia="Calibri" w:cs="Times New Roman"/>
                <w:sz w:val="22"/>
                <w:lang w:bidi="bg-BG"/>
              </w:rPr>
            </w:pPr>
            <w:r w:rsidRPr="000D3C81">
              <w:rPr>
                <w:rFonts w:eastAsia="Calibri" w:cs="Times New Roman"/>
                <w:sz w:val="22"/>
                <w:lang w:bidi="bg-BG"/>
              </w:rPr>
              <w:t>над 5000 хил. лв. до 15 000 хил. лв.</w:t>
            </w:r>
          </w:p>
        </w:tc>
        <w:tc>
          <w:tcPr>
            <w:tcW w:w="1445" w:type="dxa"/>
            <w:tcBorders>
              <w:top w:val="single" w:sz="4" w:space="0" w:color="auto"/>
              <w:left w:val="single" w:sz="4" w:space="0" w:color="auto"/>
              <w:bottom w:val="single" w:sz="4" w:space="0" w:color="auto"/>
              <w:right w:val="single" w:sz="4" w:space="0" w:color="auto"/>
            </w:tcBorders>
            <w:shd w:val="clear" w:color="auto" w:fill="auto"/>
            <w:hideMark/>
          </w:tcPr>
          <w:p w:rsidR="000D3C81" w:rsidRPr="000D3C81" w:rsidRDefault="000D3C81" w:rsidP="000D3C81">
            <w:pPr>
              <w:widowControl w:val="0"/>
              <w:autoSpaceDE w:val="0"/>
              <w:autoSpaceDN w:val="0"/>
              <w:spacing w:before="52" w:line="264" w:lineRule="exact"/>
              <w:ind w:left="479" w:right="450"/>
              <w:jc w:val="both"/>
              <w:rPr>
                <w:rFonts w:eastAsia="Calibri" w:cs="Times New Roman"/>
                <w:sz w:val="22"/>
                <w:lang w:bidi="bg-BG"/>
              </w:rPr>
            </w:pPr>
            <w:r w:rsidRPr="000D3C81">
              <w:rPr>
                <w:rFonts w:eastAsia="Calibri" w:cs="Times New Roman"/>
                <w:sz w:val="22"/>
                <w:lang w:bidi="bg-BG"/>
              </w:rPr>
              <w:t>2,0</w:t>
            </w:r>
          </w:p>
        </w:tc>
      </w:tr>
      <w:tr w:rsidR="000D3C81" w:rsidRPr="000D3C81" w:rsidTr="00227726">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D3C81" w:rsidRPr="000D3C81" w:rsidRDefault="000D3C81" w:rsidP="000D3C81">
            <w:pPr>
              <w:jc w:val="both"/>
              <w:rPr>
                <w:rFonts w:eastAsia="Times New Roman" w:cs="Times New Roman"/>
                <w:sz w:val="22"/>
                <w:lang w:bidi="bg-BG"/>
              </w:rPr>
            </w:pPr>
          </w:p>
        </w:tc>
        <w:tc>
          <w:tcPr>
            <w:tcW w:w="227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D3C81" w:rsidRPr="000D3C81" w:rsidRDefault="000D3C81" w:rsidP="002F059E">
            <w:pPr>
              <w:ind w:right="176"/>
              <w:rPr>
                <w:rFonts w:eastAsia="Times New Roman" w:cs="Times New Roman"/>
                <w:sz w:val="22"/>
                <w:lang w:bidi="bg-BG"/>
              </w:rPr>
            </w:pPr>
          </w:p>
        </w:tc>
        <w:tc>
          <w:tcPr>
            <w:tcW w:w="906" w:type="dxa"/>
            <w:tcBorders>
              <w:top w:val="single" w:sz="4" w:space="0" w:color="auto"/>
              <w:left w:val="single" w:sz="4" w:space="0" w:color="auto"/>
              <w:bottom w:val="single" w:sz="4" w:space="0" w:color="auto"/>
              <w:right w:val="single" w:sz="4" w:space="0" w:color="auto"/>
            </w:tcBorders>
            <w:shd w:val="clear" w:color="auto" w:fill="auto"/>
            <w:hideMark/>
          </w:tcPr>
          <w:p w:rsidR="000D3C81" w:rsidRPr="000D3C81" w:rsidRDefault="000D3C81" w:rsidP="000D3C81">
            <w:pPr>
              <w:widowControl w:val="0"/>
              <w:autoSpaceDE w:val="0"/>
              <w:autoSpaceDN w:val="0"/>
              <w:spacing w:before="52" w:line="264" w:lineRule="exact"/>
              <w:ind w:left="174" w:right="156"/>
              <w:jc w:val="both"/>
              <w:rPr>
                <w:rFonts w:eastAsia="Calibri" w:cs="Times New Roman"/>
                <w:sz w:val="22"/>
                <w:lang w:bidi="bg-BG"/>
              </w:rPr>
            </w:pPr>
            <w:r w:rsidRPr="000D3C81">
              <w:rPr>
                <w:rFonts w:eastAsia="Calibri" w:cs="Times New Roman"/>
                <w:sz w:val="22"/>
                <w:lang w:bidi="bg-BG"/>
              </w:rPr>
              <w:t>1.5.</w:t>
            </w:r>
          </w:p>
        </w:tc>
        <w:tc>
          <w:tcPr>
            <w:tcW w:w="4480" w:type="dxa"/>
            <w:tcBorders>
              <w:top w:val="single" w:sz="4" w:space="0" w:color="auto"/>
              <w:left w:val="single" w:sz="4" w:space="0" w:color="auto"/>
              <w:bottom w:val="single" w:sz="4" w:space="0" w:color="auto"/>
              <w:right w:val="single" w:sz="4" w:space="0" w:color="auto"/>
            </w:tcBorders>
            <w:shd w:val="clear" w:color="auto" w:fill="auto"/>
            <w:hideMark/>
          </w:tcPr>
          <w:p w:rsidR="000D3C81" w:rsidRPr="000D3C81" w:rsidRDefault="000D3C81" w:rsidP="000D3C81">
            <w:pPr>
              <w:widowControl w:val="0"/>
              <w:autoSpaceDE w:val="0"/>
              <w:autoSpaceDN w:val="0"/>
              <w:spacing w:before="52" w:line="264" w:lineRule="exact"/>
              <w:ind w:left="56"/>
              <w:jc w:val="both"/>
              <w:rPr>
                <w:rFonts w:eastAsia="Calibri" w:cs="Times New Roman"/>
                <w:sz w:val="22"/>
                <w:lang w:bidi="bg-BG"/>
              </w:rPr>
            </w:pPr>
            <w:r w:rsidRPr="000D3C81">
              <w:rPr>
                <w:rFonts w:eastAsia="Calibri" w:cs="Times New Roman"/>
                <w:sz w:val="22"/>
                <w:lang w:bidi="bg-BG"/>
              </w:rPr>
              <w:t>над 15 000 хил. лв.</w:t>
            </w:r>
          </w:p>
        </w:tc>
        <w:tc>
          <w:tcPr>
            <w:tcW w:w="1445" w:type="dxa"/>
            <w:tcBorders>
              <w:top w:val="single" w:sz="4" w:space="0" w:color="auto"/>
              <w:left w:val="single" w:sz="4" w:space="0" w:color="auto"/>
              <w:bottom w:val="single" w:sz="4" w:space="0" w:color="auto"/>
              <w:right w:val="single" w:sz="4" w:space="0" w:color="auto"/>
            </w:tcBorders>
            <w:shd w:val="clear" w:color="auto" w:fill="auto"/>
            <w:hideMark/>
          </w:tcPr>
          <w:p w:rsidR="000D3C81" w:rsidRPr="000D3C81" w:rsidRDefault="000D3C81" w:rsidP="000D3C81">
            <w:pPr>
              <w:widowControl w:val="0"/>
              <w:autoSpaceDE w:val="0"/>
              <w:autoSpaceDN w:val="0"/>
              <w:spacing w:before="52" w:line="264" w:lineRule="exact"/>
              <w:ind w:left="479" w:right="450"/>
              <w:jc w:val="both"/>
              <w:rPr>
                <w:rFonts w:eastAsia="Calibri" w:cs="Times New Roman"/>
                <w:sz w:val="22"/>
                <w:lang w:bidi="bg-BG"/>
              </w:rPr>
            </w:pPr>
            <w:r w:rsidRPr="000D3C81">
              <w:rPr>
                <w:rFonts w:eastAsia="Calibri" w:cs="Times New Roman"/>
                <w:sz w:val="22"/>
                <w:lang w:bidi="bg-BG"/>
              </w:rPr>
              <w:t>2,5</w:t>
            </w:r>
          </w:p>
        </w:tc>
      </w:tr>
      <w:tr w:rsidR="000D3C81" w:rsidRPr="000D3C81" w:rsidTr="00227726">
        <w:tc>
          <w:tcPr>
            <w:tcW w:w="948" w:type="dxa"/>
            <w:vMerge w:val="restart"/>
            <w:tcBorders>
              <w:top w:val="single" w:sz="4" w:space="0" w:color="auto"/>
              <w:left w:val="single" w:sz="4" w:space="0" w:color="auto"/>
              <w:bottom w:val="single" w:sz="4" w:space="0" w:color="auto"/>
              <w:right w:val="single" w:sz="4" w:space="0" w:color="auto"/>
            </w:tcBorders>
            <w:shd w:val="clear" w:color="auto" w:fill="auto"/>
          </w:tcPr>
          <w:p w:rsidR="000D3C81" w:rsidRPr="000D3C81" w:rsidRDefault="000D3C81" w:rsidP="000D3C81">
            <w:pPr>
              <w:widowControl w:val="0"/>
              <w:autoSpaceDE w:val="0"/>
              <w:autoSpaceDN w:val="0"/>
              <w:jc w:val="both"/>
              <w:rPr>
                <w:rFonts w:eastAsia="Calibri" w:cs="Times New Roman"/>
                <w:sz w:val="26"/>
                <w:lang w:bidi="bg-BG"/>
              </w:rPr>
            </w:pPr>
          </w:p>
          <w:p w:rsidR="000D3C81" w:rsidRPr="000D3C81" w:rsidRDefault="000D3C81" w:rsidP="000D3C81">
            <w:pPr>
              <w:widowControl w:val="0"/>
              <w:autoSpaceDE w:val="0"/>
              <w:autoSpaceDN w:val="0"/>
              <w:jc w:val="both"/>
              <w:rPr>
                <w:rFonts w:eastAsia="Calibri" w:cs="Times New Roman"/>
                <w:sz w:val="26"/>
                <w:lang w:bidi="bg-BG"/>
              </w:rPr>
            </w:pPr>
          </w:p>
          <w:p w:rsidR="000D3C81" w:rsidRPr="000D3C81" w:rsidRDefault="000D3C81" w:rsidP="000D3C81">
            <w:pPr>
              <w:widowControl w:val="0"/>
              <w:autoSpaceDE w:val="0"/>
              <w:autoSpaceDN w:val="0"/>
              <w:spacing w:before="176"/>
              <w:ind w:left="233" w:right="224"/>
              <w:jc w:val="both"/>
              <w:rPr>
                <w:rFonts w:eastAsia="Calibri" w:cs="Times New Roman"/>
                <w:sz w:val="22"/>
                <w:lang w:bidi="bg-BG"/>
              </w:rPr>
            </w:pPr>
            <w:r w:rsidRPr="000D3C81">
              <w:rPr>
                <w:rFonts w:eastAsia="Calibri" w:cs="Times New Roman"/>
                <w:sz w:val="22"/>
                <w:lang w:bidi="bg-BG"/>
              </w:rPr>
              <w:t>2.</w:t>
            </w:r>
          </w:p>
        </w:tc>
        <w:tc>
          <w:tcPr>
            <w:tcW w:w="2279" w:type="dxa"/>
            <w:vMerge w:val="restart"/>
            <w:tcBorders>
              <w:top w:val="single" w:sz="4" w:space="0" w:color="auto"/>
              <w:left w:val="single" w:sz="4" w:space="0" w:color="auto"/>
              <w:bottom w:val="single" w:sz="4" w:space="0" w:color="auto"/>
              <w:right w:val="single" w:sz="4" w:space="0" w:color="auto"/>
            </w:tcBorders>
            <w:shd w:val="clear" w:color="auto" w:fill="auto"/>
          </w:tcPr>
          <w:p w:rsidR="000D3C81" w:rsidRPr="000D3C81" w:rsidRDefault="000D3C81" w:rsidP="002F059E">
            <w:pPr>
              <w:widowControl w:val="0"/>
              <w:autoSpaceDE w:val="0"/>
              <w:autoSpaceDN w:val="0"/>
              <w:ind w:right="176"/>
              <w:rPr>
                <w:rFonts w:eastAsia="Calibri" w:cs="Times New Roman"/>
                <w:sz w:val="26"/>
                <w:lang w:bidi="bg-BG"/>
              </w:rPr>
            </w:pPr>
          </w:p>
          <w:p w:rsidR="000D3C81" w:rsidRPr="000D3C81" w:rsidRDefault="000D3C81" w:rsidP="002F059E">
            <w:pPr>
              <w:widowControl w:val="0"/>
              <w:autoSpaceDE w:val="0"/>
              <w:autoSpaceDN w:val="0"/>
              <w:spacing w:before="3"/>
              <w:ind w:right="176"/>
              <w:rPr>
                <w:rFonts w:eastAsia="Calibri" w:cs="Times New Roman"/>
                <w:sz w:val="29"/>
                <w:lang w:bidi="bg-BG"/>
              </w:rPr>
            </w:pPr>
          </w:p>
          <w:p w:rsidR="000D3C81" w:rsidRPr="000D3C81" w:rsidRDefault="000D3C81" w:rsidP="002F059E">
            <w:pPr>
              <w:widowControl w:val="0"/>
              <w:autoSpaceDE w:val="0"/>
              <w:autoSpaceDN w:val="0"/>
              <w:ind w:left="56" w:right="176"/>
              <w:rPr>
                <w:rFonts w:eastAsia="Calibri" w:cs="Times New Roman"/>
                <w:sz w:val="22"/>
                <w:lang w:bidi="bg-BG"/>
              </w:rPr>
            </w:pPr>
            <w:r w:rsidRPr="000D3C81">
              <w:rPr>
                <w:rFonts w:eastAsia="Calibri" w:cs="Times New Roman"/>
                <w:sz w:val="22"/>
                <w:lang w:bidi="bg-BG"/>
              </w:rPr>
              <w:t>Средносписъчен брой на персонала</w:t>
            </w:r>
          </w:p>
        </w:tc>
        <w:tc>
          <w:tcPr>
            <w:tcW w:w="906" w:type="dxa"/>
            <w:tcBorders>
              <w:top w:val="single" w:sz="4" w:space="0" w:color="auto"/>
              <w:left w:val="single" w:sz="4" w:space="0" w:color="auto"/>
              <w:bottom w:val="single" w:sz="4" w:space="0" w:color="auto"/>
              <w:right w:val="single" w:sz="4" w:space="0" w:color="auto"/>
            </w:tcBorders>
            <w:shd w:val="clear" w:color="auto" w:fill="auto"/>
            <w:hideMark/>
          </w:tcPr>
          <w:p w:rsidR="000D3C81" w:rsidRPr="000D3C81" w:rsidRDefault="000D3C81" w:rsidP="000D3C81">
            <w:pPr>
              <w:widowControl w:val="0"/>
              <w:autoSpaceDE w:val="0"/>
              <w:autoSpaceDN w:val="0"/>
              <w:spacing w:before="62" w:line="264" w:lineRule="exact"/>
              <w:ind w:left="174" w:right="156"/>
              <w:jc w:val="both"/>
              <w:rPr>
                <w:rFonts w:eastAsia="Calibri" w:cs="Times New Roman"/>
                <w:sz w:val="22"/>
                <w:lang w:bidi="bg-BG"/>
              </w:rPr>
            </w:pPr>
            <w:r w:rsidRPr="000D3C81">
              <w:rPr>
                <w:rFonts w:eastAsia="Calibri" w:cs="Times New Roman"/>
                <w:sz w:val="22"/>
                <w:lang w:bidi="bg-BG"/>
              </w:rPr>
              <w:t>2.1.</w:t>
            </w:r>
          </w:p>
        </w:tc>
        <w:tc>
          <w:tcPr>
            <w:tcW w:w="4480" w:type="dxa"/>
            <w:tcBorders>
              <w:top w:val="single" w:sz="4" w:space="0" w:color="auto"/>
              <w:left w:val="single" w:sz="4" w:space="0" w:color="auto"/>
              <w:bottom w:val="single" w:sz="4" w:space="0" w:color="auto"/>
              <w:right w:val="single" w:sz="4" w:space="0" w:color="auto"/>
            </w:tcBorders>
            <w:shd w:val="clear" w:color="auto" w:fill="auto"/>
            <w:hideMark/>
          </w:tcPr>
          <w:p w:rsidR="000D3C81" w:rsidRPr="000D3C81" w:rsidRDefault="000D3C81" w:rsidP="000D3C81">
            <w:pPr>
              <w:widowControl w:val="0"/>
              <w:autoSpaceDE w:val="0"/>
              <w:autoSpaceDN w:val="0"/>
              <w:spacing w:before="62" w:line="264" w:lineRule="exact"/>
              <w:ind w:left="56"/>
              <w:jc w:val="both"/>
              <w:rPr>
                <w:rFonts w:eastAsia="Calibri" w:cs="Times New Roman"/>
                <w:sz w:val="22"/>
                <w:lang w:bidi="bg-BG"/>
              </w:rPr>
            </w:pPr>
            <w:r w:rsidRPr="000D3C81">
              <w:rPr>
                <w:rFonts w:eastAsia="Calibri" w:cs="Times New Roman"/>
                <w:sz w:val="22"/>
                <w:lang w:bidi="bg-BG"/>
              </w:rPr>
              <w:t>до 50 души</w:t>
            </w:r>
          </w:p>
        </w:tc>
        <w:tc>
          <w:tcPr>
            <w:tcW w:w="1445" w:type="dxa"/>
            <w:tcBorders>
              <w:top w:val="single" w:sz="4" w:space="0" w:color="auto"/>
              <w:left w:val="single" w:sz="4" w:space="0" w:color="auto"/>
              <w:bottom w:val="single" w:sz="4" w:space="0" w:color="auto"/>
              <w:right w:val="single" w:sz="4" w:space="0" w:color="auto"/>
            </w:tcBorders>
            <w:shd w:val="clear" w:color="auto" w:fill="auto"/>
            <w:hideMark/>
          </w:tcPr>
          <w:p w:rsidR="000D3C81" w:rsidRPr="000D3C81" w:rsidRDefault="000D3C81" w:rsidP="000D3C81">
            <w:pPr>
              <w:widowControl w:val="0"/>
              <w:autoSpaceDE w:val="0"/>
              <w:autoSpaceDN w:val="0"/>
              <w:spacing w:before="62" w:line="264" w:lineRule="exact"/>
              <w:ind w:left="479" w:right="450"/>
              <w:jc w:val="both"/>
              <w:rPr>
                <w:rFonts w:eastAsia="Calibri" w:cs="Times New Roman"/>
                <w:sz w:val="22"/>
                <w:lang w:bidi="bg-BG"/>
              </w:rPr>
            </w:pPr>
            <w:r w:rsidRPr="000D3C81">
              <w:rPr>
                <w:rFonts w:eastAsia="Calibri" w:cs="Times New Roman"/>
                <w:sz w:val="22"/>
                <w:lang w:bidi="bg-BG"/>
              </w:rPr>
              <w:t>1,0</w:t>
            </w:r>
          </w:p>
        </w:tc>
      </w:tr>
      <w:tr w:rsidR="000D3C81" w:rsidRPr="000D3C81" w:rsidTr="00227726">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D3C81" w:rsidRPr="000D3C81" w:rsidRDefault="000D3C81" w:rsidP="000D3C81">
            <w:pPr>
              <w:jc w:val="both"/>
              <w:rPr>
                <w:rFonts w:eastAsia="Times New Roman" w:cs="Times New Roman"/>
                <w:sz w:val="22"/>
                <w:lang w:bidi="bg-BG"/>
              </w:rPr>
            </w:pPr>
          </w:p>
        </w:tc>
        <w:tc>
          <w:tcPr>
            <w:tcW w:w="227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D3C81" w:rsidRPr="000D3C81" w:rsidRDefault="000D3C81" w:rsidP="002F059E">
            <w:pPr>
              <w:ind w:right="176"/>
              <w:rPr>
                <w:rFonts w:eastAsia="Times New Roman" w:cs="Times New Roman"/>
                <w:sz w:val="22"/>
                <w:lang w:bidi="bg-BG"/>
              </w:rPr>
            </w:pPr>
          </w:p>
        </w:tc>
        <w:tc>
          <w:tcPr>
            <w:tcW w:w="906" w:type="dxa"/>
            <w:tcBorders>
              <w:top w:val="single" w:sz="4" w:space="0" w:color="auto"/>
              <w:left w:val="single" w:sz="4" w:space="0" w:color="auto"/>
              <w:bottom w:val="single" w:sz="4" w:space="0" w:color="auto"/>
              <w:right w:val="single" w:sz="4" w:space="0" w:color="auto"/>
            </w:tcBorders>
            <w:shd w:val="clear" w:color="auto" w:fill="auto"/>
            <w:hideMark/>
          </w:tcPr>
          <w:p w:rsidR="000D3C81" w:rsidRPr="000D3C81" w:rsidRDefault="000D3C81" w:rsidP="000D3C81">
            <w:pPr>
              <w:widowControl w:val="0"/>
              <w:autoSpaceDE w:val="0"/>
              <w:autoSpaceDN w:val="0"/>
              <w:spacing w:before="52" w:line="264" w:lineRule="exact"/>
              <w:ind w:left="174" w:right="156"/>
              <w:jc w:val="both"/>
              <w:rPr>
                <w:rFonts w:eastAsia="Calibri" w:cs="Times New Roman"/>
                <w:sz w:val="22"/>
                <w:lang w:bidi="bg-BG"/>
              </w:rPr>
            </w:pPr>
            <w:r w:rsidRPr="000D3C81">
              <w:rPr>
                <w:rFonts w:eastAsia="Calibri" w:cs="Times New Roman"/>
                <w:sz w:val="22"/>
                <w:lang w:bidi="bg-BG"/>
              </w:rPr>
              <w:t>2.2.</w:t>
            </w:r>
          </w:p>
        </w:tc>
        <w:tc>
          <w:tcPr>
            <w:tcW w:w="4480" w:type="dxa"/>
            <w:tcBorders>
              <w:top w:val="single" w:sz="4" w:space="0" w:color="auto"/>
              <w:left w:val="single" w:sz="4" w:space="0" w:color="auto"/>
              <w:bottom w:val="single" w:sz="4" w:space="0" w:color="auto"/>
              <w:right w:val="single" w:sz="4" w:space="0" w:color="auto"/>
            </w:tcBorders>
            <w:shd w:val="clear" w:color="auto" w:fill="auto"/>
            <w:hideMark/>
          </w:tcPr>
          <w:p w:rsidR="000D3C81" w:rsidRPr="000D3C81" w:rsidRDefault="000D3C81" w:rsidP="000D3C81">
            <w:pPr>
              <w:widowControl w:val="0"/>
              <w:autoSpaceDE w:val="0"/>
              <w:autoSpaceDN w:val="0"/>
              <w:spacing w:before="52" w:line="264" w:lineRule="exact"/>
              <w:ind w:left="56"/>
              <w:jc w:val="both"/>
              <w:rPr>
                <w:rFonts w:eastAsia="Calibri" w:cs="Times New Roman"/>
                <w:sz w:val="22"/>
                <w:lang w:bidi="bg-BG"/>
              </w:rPr>
            </w:pPr>
            <w:r w:rsidRPr="000D3C81">
              <w:rPr>
                <w:rFonts w:eastAsia="Calibri" w:cs="Times New Roman"/>
                <w:sz w:val="22"/>
                <w:lang w:bidi="bg-BG"/>
              </w:rPr>
              <w:t>от 51 до 100 души</w:t>
            </w:r>
          </w:p>
        </w:tc>
        <w:tc>
          <w:tcPr>
            <w:tcW w:w="1445" w:type="dxa"/>
            <w:tcBorders>
              <w:top w:val="single" w:sz="4" w:space="0" w:color="auto"/>
              <w:left w:val="single" w:sz="4" w:space="0" w:color="auto"/>
              <w:bottom w:val="single" w:sz="4" w:space="0" w:color="auto"/>
              <w:right w:val="single" w:sz="4" w:space="0" w:color="auto"/>
            </w:tcBorders>
            <w:shd w:val="clear" w:color="auto" w:fill="auto"/>
            <w:hideMark/>
          </w:tcPr>
          <w:p w:rsidR="000D3C81" w:rsidRPr="000D3C81" w:rsidRDefault="000D3C81" w:rsidP="000D3C81">
            <w:pPr>
              <w:widowControl w:val="0"/>
              <w:autoSpaceDE w:val="0"/>
              <w:autoSpaceDN w:val="0"/>
              <w:spacing w:before="52" w:line="264" w:lineRule="exact"/>
              <w:ind w:left="479" w:right="450"/>
              <w:jc w:val="both"/>
              <w:rPr>
                <w:rFonts w:eastAsia="Calibri" w:cs="Times New Roman"/>
                <w:sz w:val="22"/>
                <w:lang w:bidi="bg-BG"/>
              </w:rPr>
            </w:pPr>
            <w:r w:rsidRPr="000D3C81">
              <w:rPr>
                <w:rFonts w:eastAsia="Calibri" w:cs="Times New Roman"/>
                <w:sz w:val="22"/>
                <w:lang w:bidi="bg-BG"/>
              </w:rPr>
              <w:t>1,5</w:t>
            </w:r>
          </w:p>
        </w:tc>
      </w:tr>
      <w:tr w:rsidR="000D3C81" w:rsidRPr="000D3C81" w:rsidTr="00227726">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D3C81" w:rsidRPr="000D3C81" w:rsidRDefault="000D3C81" w:rsidP="000D3C81">
            <w:pPr>
              <w:jc w:val="both"/>
              <w:rPr>
                <w:rFonts w:eastAsia="Times New Roman" w:cs="Times New Roman"/>
                <w:sz w:val="22"/>
                <w:lang w:bidi="bg-BG"/>
              </w:rPr>
            </w:pPr>
          </w:p>
        </w:tc>
        <w:tc>
          <w:tcPr>
            <w:tcW w:w="227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D3C81" w:rsidRPr="000D3C81" w:rsidRDefault="000D3C81" w:rsidP="002F059E">
            <w:pPr>
              <w:ind w:right="176"/>
              <w:rPr>
                <w:rFonts w:eastAsia="Times New Roman" w:cs="Times New Roman"/>
                <w:sz w:val="22"/>
                <w:lang w:bidi="bg-BG"/>
              </w:rPr>
            </w:pPr>
          </w:p>
        </w:tc>
        <w:tc>
          <w:tcPr>
            <w:tcW w:w="906" w:type="dxa"/>
            <w:tcBorders>
              <w:top w:val="single" w:sz="4" w:space="0" w:color="auto"/>
              <w:left w:val="single" w:sz="4" w:space="0" w:color="auto"/>
              <w:bottom w:val="single" w:sz="4" w:space="0" w:color="auto"/>
              <w:right w:val="single" w:sz="4" w:space="0" w:color="auto"/>
            </w:tcBorders>
            <w:shd w:val="clear" w:color="auto" w:fill="auto"/>
            <w:hideMark/>
          </w:tcPr>
          <w:p w:rsidR="000D3C81" w:rsidRPr="000D3C81" w:rsidRDefault="000D3C81" w:rsidP="000D3C81">
            <w:pPr>
              <w:widowControl w:val="0"/>
              <w:autoSpaceDE w:val="0"/>
              <w:autoSpaceDN w:val="0"/>
              <w:spacing w:before="52" w:line="264" w:lineRule="exact"/>
              <w:ind w:left="174" w:right="156"/>
              <w:jc w:val="both"/>
              <w:rPr>
                <w:rFonts w:eastAsia="Calibri" w:cs="Times New Roman"/>
                <w:sz w:val="22"/>
                <w:lang w:bidi="bg-BG"/>
              </w:rPr>
            </w:pPr>
            <w:r w:rsidRPr="000D3C81">
              <w:rPr>
                <w:rFonts w:eastAsia="Calibri" w:cs="Times New Roman"/>
                <w:sz w:val="22"/>
                <w:lang w:bidi="bg-BG"/>
              </w:rPr>
              <w:t>2.3.</w:t>
            </w:r>
          </w:p>
        </w:tc>
        <w:tc>
          <w:tcPr>
            <w:tcW w:w="4480" w:type="dxa"/>
            <w:tcBorders>
              <w:top w:val="single" w:sz="4" w:space="0" w:color="auto"/>
              <w:left w:val="single" w:sz="4" w:space="0" w:color="auto"/>
              <w:bottom w:val="single" w:sz="4" w:space="0" w:color="auto"/>
              <w:right w:val="single" w:sz="4" w:space="0" w:color="auto"/>
            </w:tcBorders>
            <w:shd w:val="clear" w:color="auto" w:fill="auto"/>
            <w:hideMark/>
          </w:tcPr>
          <w:p w:rsidR="000D3C81" w:rsidRPr="000D3C81" w:rsidRDefault="000D3C81" w:rsidP="000D3C81">
            <w:pPr>
              <w:widowControl w:val="0"/>
              <w:autoSpaceDE w:val="0"/>
              <w:autoSpaceDN w:val="0"/>
              <w:spacing w:before="52" w:line="264" w:lineRule="exact"/>
              <w:ind w:left="56"/>
              <w:jc w:val="both"/>
              <w:rPr>
                <w:rFonts w:eastAsia="Calibri" w:cs="Times New Roman"/>
                <w:sz w:val="22"/>
                <w:lang w:bidi="bg-BG"/>
              </w:rPr>
            </w:pPr>
            <w:r w:rsidRPr="000D3C81">
              <w:rPr>
                <w:rFonts w:eastAsia="Calibri" w:cs="Times New Roman"/>
                <w:sz w:val="22"/>
                <w:lang w:bidi="bg-BG"/>
              </w:rPr>
              <w:t>от 101 до 500 души</w:t>
            </w:r>
          </w:p>
        </w:tc>
        <w:tc>
          <w:tcPr>
            <w:tcW w:w="1445" w:type="dxa"/>
            <w:tcBorders>
              <w:top w:val="single" w:sz="4" w:space="0" w:color="auto"/>
              <w:left w:val="single" w:sz="4" w:space="0" w:color="auto"/>
              <w:bottom w:val="single" w:sz="4" w:space="0" w:color="auto"/>
              <w:right w:val="single" w:sz="4" w:space="0" w:color="auto"/>
            </w:tcBorders>
            <w:shd w:val="clear" w:color="auto" w:fill="auto"/>
            <w:hideMark/>
          </w:tcPr>
          <w:p w:rsidR="000D3C81" w:rsidRPr="000D3C81" w:rsidRDefault="000D3C81" w:rsidP="000D3C81">
            <w:pPr>
              <w:widowControl w:val="0"/>
              <w:autoSpaceDE w:val="0"/>
              <w:autoSpaceDN w:val="0"/>
              <w:spacing w:before="52" w:line="264" w:lineRule="exact"/>
              <w:ind w:left="479" w:right="450"/>
              <w:jc w:val="both"/>
              <w:rPr>
                <w:rFonts w:eastAsia="Calibri" w:cs="Times New Roman"/>
                <w:sz w:val="22"/>
                <w:lang w:bidi="bg-BG"/>
              </w:rPr>
            </w:pPr>
            <w:r w:rsidRPr="000D3C81">
              <w:rPr>
                <w:rFonts w:eastAsia="Calibri" w:cs="Times New Roman"/>
                <w:sz w:val="22"/>
                <w:lang w:bidi="bg-BG"/>
              </w:rPr>
              <w:t>2,0</w:t>
            </w:r>
          </w:p>
        </w:tc>
      </w:tr>
      <w:tr w:rsidR="000D3C81" w:rsidRPr="000D3C81" w:rsidTr="00227726">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D3C81" w:rsidRPr="000D3C81" w:rsidRDefault="000D3C81" w:rsidP="000D3C81">
            <w:pPr>
              <w:jc w:val="both"/>
              <w:rPr>
                <w:rFonts w:eastAsia="Times New Roman" w:cs="Times New Roman"/>
                <w:sz w:val="22"/>
                <w:lang w:bidi="bg-BG"/>
              </w:rPr>
            </w:pPr>
          </w:p>
        </w:tc>
        <w:tc>
          <w:tcPr>
            <w:tcW w:w="227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D3C81" w:rsidRPr="000D3C81" w:rsidRDefault="000D3C81" w:rsidP="002F059E">
            <w:pPr>
              <w:ind w:right="176"/>
              <w:rPr>
                <w:rFonts w:eastAsia="Times New Roman" w:cs="Times New Roman"/>
                <w:sz w:val="22"/>
                <w:lang w:bidi="bg-BG"/>
              </w:rPr>
            </w:pPr>
          </w:p>
        </w:tc>
        <w:tc>
          <w:tcPr>
            <w:tcW w:w="906" w:type="dxa"/>
            <w:tcBorders>
              <w:top w:val="single" w:sz="4" w:space="0" w:color="auto"/>
              <w:left w:val="single" w:sz="4" w:space="0" w:color="auto"/>
              <w:bottom w:val="single" w:sz="4" w:space="0" w:color="auto"/>
              <w:right w:val="single" w:sz="4" w:space="0" w:color="auto"/>
            </w:tcBorders>
            <w:shd w:val="clear" w:color="auto" w:fill="auto"/>
            <w:hideMark/>
          </w:tcPr>
          <w:p w:rsidR="000D3C81" w:rsidRPr="000D3C81" w:rsidRDefault="000D3C81" w:rsidP="000D3C81">
            <w:pPr>
              <w:widowControl w:val="0"/>
              <w:autoSpaceDE w:val="0"/>
              <w:autoSpaceDN w:val="0"/>
              <w:spacing w:before="52" w:line="264" w:lineRule="exact"/>
              <w:ind w:left="174" w:right="156"/>
              <w:jc w:val="both"/>
              <w:rPr>
                <w:rFonts w:eastAsia="Calibri" w:cs="Times New Roman"/>
                <w:sz w:val="22"/>
                <w:lang w:bidi="bg-BG"/>
              </w:rPr>
            </w:pPr>
            <w:r w:rsidRPr="000D3C81">
              <w:rPr>
                <w:rFonts w:eastAsia="Calibri" w:cs="Times New Roman"/>
                <w:sz w:val="22"/>
                <w:lang w:bidi="bg-BG"/>
              </w:rPr>
              <w:t>2.4.</w:t>
            </w:r>
          </w:p>
        </w:tc>
        <w:tc>
          <w:tcPr>
            <w:tcW w:w="4480" w:type="dxa"/>
            <w:tcBorders>
              <w:top w:val="single" w:sz="4" w:space="0" w:color="auto"/>
              <w:left w:val="single" w:sz="4" w:space="0" w:color="auto"/>
              <w:bottom w:val="single" w:sz="4" w:space="0" w:color="auto"/>
              <w:right w:val="single" w:sz="4" w:space="0" w:color="auto"/>
            </w:tcBorders>
            <w:shd w:val="clear" w:color="auto" w:fill="auto"/>
            <w:hideMark/>
          </w:tcPr>
          <w:p w:rsidR="000D3C81" w:rsidRPr="000D3C81" w:rsidRDefault="000D3C81" w:rsidP="000D3C81">
            <w:pPr>
              <w:widowControl w:val="0"/>
              <w:autoSpaceDE w:val="0"/>
              <w:autoSpaceDN w:val="0"/>
              <w:spacing w:before="52" w:line="264" w:lineRule="exact"/>
              <w:ind w:left="56"/>
              <w:jc w:val="both"/>
              <w:rPr>
                <w:rFonts w:eastAsia="Calibri" w:cs="Times New Roman"/>
                <w:sz w:val="22"/>
                <w:lang w:bidi="bg-BG"/>
              </w:rPr>
            </w:pPr>
            <w:r w:rsidRPr="000D3C81">
              <w:rPr>
                <w:rFonts w:eastAsia="Calibri" w:cs="Times New Roman"/>
                <w:sz w:val="22"/>
                <w:lang w:bidi="bg-BG"/>
              </w:rPr>
              <w:t>от 501 до 1500 души</w:t>
            </w:r>
          </w:p>
        </w:tc>
        <w:tc>
          <w:tcPr>
            <w:tcW w:w="1445" w:type="dxa"/>
            <w:tcBorders>
              <w:top w:val="single" w:sz="4" w:space="0" w:color="auto"/>
              <w:left w:val="single" w:sz="4" w:space="0" w:color="auto"/>
              <w:bottom w:val="single" w:sz="4" w:space="0" w:color="auto"/>
              <w:right w:val="single" w:sz="4" w:space="0" w:color="auto"/>
            </w:tcBorders>
            <w:shd w:val="clear" w:color="auto" w:fill="auto"/>
            <w:hideMark/>
          </w:tcPr>
          <w:p w:rsidR="000D3C81" w:rsidRPr="000D3C81" w:rsidRDefault="000D3C81" w:rsidP="000D3C81">
            <w:pPr>
              <w:widowControl w:val="0"/>
              <w:autoSpaceDE w:val="0"/>
              <w:autoSpaceDN w:val="0"/>
              <w:spacing w:before="52" w:line="264" w:lineRule="exact"/>
              <w:ind w:left="479" w:right="450"/>
              <w:jc w:val="both"/>
              <w:rPr>
                <w:rFonts w:eastAsia="Calibri" w:cs="Times New Roman"/>
                <w:sz w:val="22"/>
                <w:lang w:bidi="bg-BG"/>
              </w:rPr>
            </w:pPr>
            <w:r w:rsidRPr="000D3C81">
              <w:rPr>
                <w:rFonts w:eastAsia="Calibri" w:cs="Times New Roman"/>
                <w:sz w:val="22"/>
                <w:lang w:bidi="bg-BG"/>
              </w:rPr>
              <w:t>2,5</w:t>
            </w:r>
          </w:p>
        </w:tc>
      </w:tr>
      <w:tr w:rsidR="000D3C81" w:rsidRPr="000D3C81" w:rsidTr="00227726">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D3C81" w:rsidRPr="000D3C81" w:rsidRDefault="000D3C81" w:rsidP="000D3C81">
            <w:pPr>
              <w:jc w:val="both"/>
              <w:rPr>
                <w:rFonts w:eastAsia="Times New Roman" w:cs="Times New Roman"/>
                <w:sz w:val="22"/>
                <w:lang w:bidi="bg-BG"/>
              </w:rPr>
            </w:pPr>
          </w:p>
        </w:tc>
        <w:tc>
          <w:tcPr>
            <w:tcW w:w="227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D3C81" w:rsidRPr="000D3C81" w:rsidRDefault="000D3C81" w:rsidP="002F059E">
            <w:pPr>
              <w:ind w:right="176"/>
              <w:rPr>
                <w:rFonts w:eastAsia="Times New Roman" w:cs="Times New Roman"/>
                <w:sz w:val="22"/>
                <w:lang w:bidi="bg-BG"/>
              </w:rPr>
            </w:pPr>
          </w:p>
        </w:tc>
        <w:tc>
          <w:tcPr>
            <w:tcW w:w="906" w:type="dxa"/>
            <w:tcBorders>
              <w:top w:val="single" w:sz="4" w:space="0" w:color="auto"/>
              <w:left w:val="single" w:sz="4" w:space="0" w:color="auto"/>
              <w:bottom w:val="single" w:sz="4" w:space="0" w:color="auto"/>
              <w:right w:val="single" w:sz="4" w:space="0" w:color="auto"/>
            </w:tcBorders>
            <w:shd w:val="clear" w:color="auto" w:fill="auto"/>
            <w:hideMark/>
          </w:tcPr>
          <w:p w:rsidR="000D3C81" w:rsidRPr="000D3C81" w:rsidRDefault="000D3C81" w:rsidP="000D3C81">
            <w:pPr>
              <w:widowControl w:val="0"/>
              <w:autoSpaceDE w:val="0"/>
              <w:autoSpaceDN w:val="0"/>
              <w:spacing w:before="52" w:line="264" w:lineRule="exact"/>
              <w:ind w:left="174" w:right="156"/>
              <w:jc w:val="both"/>
              <w:rPr>
                <w:rFonts w:eastAsia="Calibri" w:cs="Times New Roman"/>
                <w:sz w:val="22"/>
                <w:lang w:bidi="bg-BG"/>
              </w:rPr>
            </w:pPr>
            <w:r w:rsidRPr="000D3C81">
              <w:rPr>
                <w:rFonts w:eastAsia="Calibri" w:cs="Times New Roman"/>
                <w:sz w:val="22"/>
                <w:lang w:bidi="bg-BG"/>
              </w:rPr>
              <w:t>2.5.</w:t>
            </w:r>
          </w:p>
        </w:tc>
        <w:tc>
          <w:tcPr>
            <w:tcW w:w="4480" w:type="dxa"/>
            <w:tcBorders>
              <w:top w:val="single" w:sz="4" w:space="0" w:color="auto"/>
              <w:left w:val="single" w:sz="4" w:space="0" w:color="auto"/>
              <w:bottom w:val="single" w:sz="4" w:space="0" w:color="auto"/>
              <w:right w:val="single" w:sz="4" w:space="0" w:color="auto"/>
            </w:tcBorders>
            <w:shd w:val="clear" w:color="auto" w:fill="auto"/>
            <w:hideMark/>
          </w:tcPr>
          <w:p w:rsidR="000D3C81" w:rsidRPr="000D3C81" w:rsidRDefault="000D3C81" w:rsidP="000D3C81">
            <w:pPr>
              <w:widowControl w:val="0"/>
              <w:autoSpaceDE w:val="0"/>
              <w:autoSpaceDN w:val="0"/>
              <w:spacing w:before="52" w:line="264" w:lineRule="exact"/>
              <w:ind w:left="56"/>
              <w:jc w:val="both"/>
              <w:rPr>
                <w:rFonts w:eastAsia="Calibri" w:cs="Times New Roman"/>
                <w:sz w:val="22"/>
                <w:lang w:bidi="bg-BG"/>
              </w:rPr>
            </w:pPr>
            <w:r w:rsidRPr="000D3C81">
              <w:rPr>
                <w:rFonts w:eastAsia="Calibri" w:cs="Times New Roman"/>
                <w:sz w:val="22"/>
                <w:lang w:bidi="bg-BG"/>
              </w:rPr>
              <w:t>над 1500 души</w:t>
            </w:r>
          </w:p>
        </w:tc>
        <w:tc>
          <w:tcPr>
            <w:tcW w:w="1445" w:type="dxa"/>
            <w:tcBorders>
              <w:top w:val="single" w:sz="4" w:space="0" w:color="auto"/>
              <w:left w:val="single" w:sz="4" w:space="0" w:color="auto"/>
              <w:bottom w:val="single" w:sz="4" w:space="0" w:color="auto"/>
              <w:right w:val="single" w:sz="4" w:space="0" w:color="auto"/>
            </w:tcBorders>
            <w:shd w:val="clear" w:color="auto" w:fill="auto"/>
            <w:hideMark/>
          </w:tcPr>
          <w:p w:rsidR="000D3C81" w:rsidRPr="000D3C81" w:rsidRDefault="000D3C81" w:rsidP="000D3C81">
            <w:pPr>
              <w:widowControl w:val="0"/>
              <w:autoSpaceDE w:val="0"/>
              <w:autoSpaceDN w:val="0"/>
              <w:spacing w:before="52" w:line="264" w:lineRule="exact"/>
              <w:ind w:left="479" w:right="450"/>
              <w:jc w:val="both"/>
              <w:rPr>
                <w:rFonts w:eastAsia="Calibri" w:cs="Times New Roman"/>
                <w:sz w:val="22"/>
                <w:lang w:bidi="bg-BG"/>
              </w:rPr>
            </w:pPr>
            <w:r w:rsidRPr="000D3C81">
              <w:rPr>
                <w:rFonts w:eastAsia="Calibri" w:cs="Times New Roman"/>
                <w:sz w:val="22"/>
                <w:lang w:bidi="bg-BG"/>
              </w:rPr>
              <w:t>3,0</w:t>
            </w:r>
          </w:p>
        </w:tc>
      </w:tr>
      <w:tr w:rsidR="000D3C81" w:rsidRPr="000D3C81" w:rsidTr="00227726">
        <w:tc>
          <w:tcPr>
            <w:tcW w:w="948" w:type="dxa"/>
            <w:vMerge w:val="restart"/>
            <w:tcBorders>
              <w:top w:val="single" w:sz="4" w:space="0" w:color="auto"/>
              <w:left w:val="single" w:sz="4" w:space="0" w:color="auto"/>
              <w:bottom w:val="single" w:sz="4" w:space="0" w:color="auto"/>
              <w:right w:val="single" w:sz="4" w:space="0" w:color="auto"/>
            </w:tcBorders>
            <w:shd w:val="clear" w:color="auto" w:fill="auto"/>
          </w:tcPr>
          <w:p w:rsidR="000D3C81" w:rsidRPr="000D3C81" w:rsidRDefault="000D3C81" w:rsidP="000D3C81">
            <w:pPr>
              <w:widowControl w:val="0"/>
              <w:autoSpaceDE w:val="0"/>
              <w:autoSpaceDN w:val="0"/>
              <w:jc w:val="both"/>
              <w:rPr>
                <w:rFonts w:eastAsia="Calibri" w:cs="Times New Roman"/>
                <w:sz w:val="26"/>
                <w:lang w:bidi="bg-BG"/>
              </w:rPr>
            </w:pPr>
          </w:p>
          <w:p w:rsidR="000D3C81" w:rsidRPr="000D3C81" w:rsidRDefault="000D3C81" w:rsidP="000D3C81">
            <w:pPr>
              <w:widowControl w:val="0"/>
              <w:autoSpaceDE w:val="0"/>
              <w:autoSpaceDN w:val="0"/>
              <w:spacing w:before="167"/>
              <w:ind w:left="233" w:right="224"/>
              <w:jc w:val="both"/>
              <w:rPr>
                <w:rFonts w:eastAsia="Calibri" w:cs="Times New Roman"/>
                <w:sz w:val="22"/>
                <w:lang w:bidi="bg-BG"/>
              </w:rPr>
            </w:pPr>
            <w:r w:rsidRPr="000D3C81">
              <w:rPr>
                <w:rFonts w:eastAsia="Calibri" w:cs="Times New Roman"/>
                <w:sz w:val="22"/>
                <w:lang w:bidi="bg-BG"/>
              </w:rPr>
              <w:t>3.</w:t>
            </w:r>
          </w:p>
        </w:tc>
        <w:tc>
          <w:tcPr>
            <w:tcW w:w="227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D3C81" w:rsidRPr="000D3C81" w:rsidRDefault="000D3C81" w:rsidP="002F059E">
            <w:pPr>
              <w:widowControl w:val="0"/>
              <w:autoSpaceDE w:val="0"/>
              <w:autoSpaceDN w:val="0"/>
              <w:spacing w:before="52" w:line="270" w:lineRule="atLeast"/>
              <w:ind w:left="56" w:right="176"/>
              <w:rPr>
                <w:rFonts w:eastAsia="Calibri" w:cs="Times New Roman"/>
                <w:sz w:val="22"/>
                <w:lang w:bidi="bg-BG"/>
              </w:rPr>
            </w:pPr>
            <w:r w:rsidRPr="000D3C81">
              <w:rPr>
                <w:rFonts w:eastAsia="Calibri" w:cs="Times New Roman"/>
                <w:sz w:val="22"/>
                <w:lang w:bidi="bg-BG"/>
              </w:rPr>
              <w:t>Изменение на рентабилността на приходите от дейността</w:t>
            </w:r>
          </w:p>
        </w:tc>
        <w:tc>
          <w:tcPr>
            <w:tcW w:w="906" w:type="dxa"/>
            <w:tcBorders>
              <w:top w:val="single" w:sz="4" w:space="0" w:color="auto"/>
              <w:left w:val="single" w:sz="4" w:space="0" w:color="auto"/>
              <w:bottom w:val="single" w:sz="4" w:space="0" w:color="auto"/>
              <w:right w:val="single" w:sz="4" w:space="0" w:color="auto"/>
            </w:tcBorders>
            <w:shd w:val="clear" w:color="auto" w:fill="auto"/>
            <w:hideMark/>
          </w:tcPr>
          <w:p w:rsidR="000D3C81" w:rsidRPr="000D3C81" w:rsidRDefault="000D3C81" w:rsidP="000D3C81">
            <w:pPr>
              <w:widowControl w:val="0"/>
              <w:autoSpaceDE w:val="0"/>
              <w:autoSpaceDN w:val="0"/>
              <w:spacing w:before="52" w:line="264" w:lineRule="exact"/>
              <w:ind w:left="174" w:right="156"/>
              <w:jc w:val="both"/>
              <w:rPr>
                <w:rFonts w:eastAsia="Calibri" w:cs="Times New Roman"/>
                <w:sz w:val="22"/>
                <w:lang w:bidi="bg-BG"/>
              </w:rPr>
            </w:pPr>
            <w:r w:rsidRPr="000D3C81">
              <w:rPr>
                <w:rFonts w:eastAsia="Calibri" w:cs="Times New Roman"/>
                <w:sz w:val="22"/>
                <w:lang w:bidi="bg-BG"/>
              </w:rPr>
              <w:t>3.1.</w:t>
            </w:r>
          </w:p>
        </w:tc>
        <w:tc>
          <w:tcPr>
            <w:tcW w:w="4480" w:type="dxa"/>
            <w:tcBorders>
              <w:top w:val="single" w:sz="4" w:space="0" w:color="auto"/>
              <w:left w:val="single" w:sz="4" w:space="0" w:color="auto"/>
              <w:bottom w:val="single" w:sz="4" w:space="0" w:color="auto"/>
              <w:right w:val="single" w:sz="4" w:space="0" w:color="auto"/>
            </w:tcBorders>
            <w:shd w:val="clear" w:color="auto" w:fill="auto"/>
            <w:hideMark/>
          </w:tcPr>
          <w:p w:rsidR="000D3C81" w:rsidRPr="000D3C81" w:rsidRDefault="000D3C81" w:rsidP="000D3C81">
            <w:pPr>
              <w:widowControl w:val="0"/>
              <w:autoSpaceDE w:val="0"/>
              <w:autoSpaceDN w:val="0"/>
              <w:spacing w:before="52" w:line="264" w:lineRule="exact"/>
              <w:ind w:left="56"/>
              <w:jc w:val="both"/>
              <w:rPr>
                <w:rFonts w:eastAsia="Calibri" w:cs="Times New Roman"/>
                <w:sz w:val="22"/>
                <w:lang w:bidi="bg-BG"/>
              </w:rPr>
            </w:pPr>
            <w:r w:rsidRPr="000D3C81">
              <w:rPr>
                <w:rFonts w:eastAsia="Calibri" w:cs="Times New Roman"/>
                <w:sz w:val="22"/>
                <w:lang w:bidi="bg-BG"/>
              </w:rPr>
              <w:t>намаляване на рентабилността</w:t>
            </w:r>
          </w:p>
        </w:tc>
        <w:tc>
          <w:tcPr>
            <w:tcW w:w="1445" w:type="dxa"/>
            <w:tcBorders>
              <w:top w:val="single" w:sz="4" w:space="0" w:color="auto"/>
              <w:left w:val="single" w:sz="4" w:space="0" w:color="auto"/>
              <w:bottom w:val="single" w:sz="4" w:space="0" w:color="auto"/>
              <w:right w:val="single" w:sz="4" w:space="0" w:color="auto"/>
            </w:tcBorders>
            <w:shd w:val="clear" w:color="auto" w:fill="auto"/>
          </w:tcPr>
          <w:p w:rsidR="000D3C81" w:rsidRPr="000D3C81" w:rsidRDefault="000D3C81" w:rsidP="000D3C81">
            <w:pPr>
              <w:widowControl w:val="0"/>
              <w:autoSpaceDE w:val="0"/>
              <w:autoSpaceDN w:val="0"/>
              <w:jc w:val="center"/>
              <w:rPr>
                <w:rFonts w:eastAsia="Calibri" w:cs="Times New Roman"/>
                <w:sz w:val="22"/>
                <w:lang w:bidi="bg-BG"/>
              </w:rPr>
            </w:pPr>
            <w:r w:rsidRPr="000D3C81">
              <w:rPr>
                <w:rFonts w:eastAsia="Calibri" w:cs="Times New Roman"/>
                <w:sz w:val="22"/>
                <w:lang w:bidi="bg-BG"/>
              </w:rPr>
              <w:t>-</w:t>
            </w:r>
          </w:p>
        </w:tc>
      </w:tr>
      <w:tr w:rsidR="000D3C81" w:rsidRPr="000D3C81" w:rsidTr="00227726">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D3C81" w:rsidRPr="000D3C81" w:rsidRDefault="000D3C81" w:rsidP="000D3C81">
            <w:pPr>
              <w:jc w:val="both"/>
              <w:rPr>
                <w:rFonts w:eastAsia="Times New Roman" w:cs="Times New Roman"/>
                <w:sz w:val="22"/>
                <w:lang w:bidi="bg-BG"/>
              </w:rPr>
            </w:pPr>
          </w:p>
        </w:tc>
        <w:tc>
          <w:tcPr>
            <w:tcW w:w="227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D3C81" w:rsidRPr="000D3C81" w:rsidRDefault="000D3C81" w:rsidP="002F059E">
            <w:pPr>
              <w:ind w:right="176"/>
              <w:rPr>
                <w:rFonts w:eastAsia="Times New Roman" w:cs="Times New Roman"/>
                <w:sz w:val="22"/>
                <w:lang w:bidi="bg-BG"/>
              </w:rPr>
            </w:pPr>
          </w:p>
        </w:tc>
        <w:tc>
          <w:tcPr>
            <w:tcW w:w="906" w:type="dxa"/>
            <w:tcBorders>
              <w:top w:val="single" w:sz="4" w:space="0" w:color="auto"/>
              <w:left w:val="single" w:sz="4" w:space="0" w:color="auto"/>
              <w:bottom w:val="single" w:sz="4" w:space="0" w:color="auto"/>
              <w:right w:val="single" w:sz="4" w:space="0" w:color="auto"/>
            </w:tcBorders>
            <w:shd w:val="clear" w:color="auto" w:fill="auto"/>
            <w:hideMark/>
          </w:tcPr>
          <w:p w:rsidR="000D3C81" w:rsidRPr="000D3C81" w:rsidRDefault="000D3C81" w:rsidP="000D3C81">
            <w:pPr>
              <w:widowControl w:val="0"/>
              <w:autoSpaceDE w:val="0"/>
              <w:autoSpaceDN w:val="0"/>
              <w:spacing w:before="52" w:line="264" w:lineRule="exact"/>
              <w:ind w:left="174" w:right="156"/>
              <w:jc w:val="both"/>
              <w:rPr>
                <w:rFonts w:eastAsia="Calibri" w:cs="Times New Roman"/>
                <w:sz w:val="22"/>
                <w:lang w:bidi="bg-BG"/>
              </w:rPr>
            </w:pPr>
            <w:r w:rsidRPr="000D3C81">
              <w:rPr>
                <w:rFonts w:eastAsia="Calibri" w:cs="Times New Roman"/>
                <w:sz w:val="22"/>
                <w:lang w:bidi="bg-BG"/>
              </w:rPr>
              <w:t>3.2.</w:t>
            </w:r>
          </w:p>
        </w:tc>
        <w:tc>
          <w:tcPr>
            <w:tcW w:w="4480" w:type="dxa"/>
            <w:tcBorders>
              <w:top w:val="single" w:sz="4" w:space="0" w:color="auto"/>
              <w:left w:val="single" w:sz="4" w:space="0" w:color="auto"/>
              <w:bottom w:val="single" w:sz="4" w:space="0" w:color="auto"/>
              <w:right w:val="single" w:sz="4" w:space="0" w:color="auto"/>
            </w:tcBorders>
            <w:shd w:val="clear" w:color="auto" w:fill="auto"/>
            <w:hideMark/>
          </w:tcPr>
          <w:p w:rsidR="000D3C81" w:rsidRPr="000D3C81" w:rsidRDefault="000D3C81" w:rsidP="000D3C81">
            <w:pPr>
              <w:widowControl w:val="0"/>
              <w:autoSpaceDE w:val="0"/>
              <w:autoSpaceDN w:val="0"/>
              <w:spacing w:before="52" w:line="264" w:lineRule="exact"/>
              <w:ind w:left="56"/>
              <w:jc w:val="both"/>
              <w:rPr>
                <w:rFonts w:eastAsia="Calibri" w:cs="Times New Roman"/>
                <w:sz w:val="22"/>
                <w:lang w:bidi="bg-BG"/>
              </w:rPr>
            </w:pPr>
            <w:r w:rsidRPr="000D3C81">
              <w:rPr>
                <w:rFonts w:eastAsia="Calibri" w:cs="Times New Roman"/>
                <w:sz w:val="22"/>
                <w:lang w:bidi="bg-BG"/>
              </w:rPr>
              <w:t>запазване на рентабилността</w:t>
            </w:r>
          </w:p>
        </w:tc>
        <w:tc>
          <w:tcPr>
            <w:tcW w:w="1445" w:type="dxa"/>
            <w:tcBorders>
              <w:top w:val="single" w:sz="4" w:space="0" w:color="auto"/>
              <w:left w:val="single" w:sz="4" w:space="0" w:color="auto"/>
              <w:bottom w:val="single" w:sz="4" w:space="0" w:color="auto"/>
              <w:right w:val="single" w:sz="4" w:space="0" w:color="auto"/>
            </w:tcBorders>
            <w:shd w:val="clear" w:color="auto" w:fill="auto"/>
            <w:hideMark/>
          </w:tcPr>
          <w:p w:rsidR="000D3C81" w:rsidRPr="000D3C81" w:rsidRDefault="000D3C81" w:rsidP="000D3C81">
            <w:pPr>
              <w:widowControl w:val="0"/>
              <w:autoSpaceDE w:val="0"/>
              <w:autoSpaceDN w:val="0"/>
              <w:spacing w:before="52" w:line="264" w:lineRule="exact"/>
              <w:ind w:left="479" w:right="450"/>
              <w:jc w:val="both"/>
              <w:rPr>
                <w:rFonts w:eastAsia="Calibri" w:cs="Times New Roman"/>
                <w:sz w:val="22"/>
                <w:lang w:bidi="bg-BG"/>
              </w:rPr>
            </w:pPr>
            <w:r w:rsidRPr="000D3C81">
              <w:rPr>
                <w:rFonts w:eastAsia="Calibri" w:cs="Times New Roman"/>
                <w:sz w:val="22"/>
                <w:lang w:bidi="bg-BG"/>
              </w:rPr>
              <w:t>0,5</w:t>
            </w:r>
          </w:p>
        </w:tc>
      </w:tr>
      <w:tr w:rsidR="000D3C81" w:rsidRPr="000D3C81" w:rsidTr="00227726">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D3C81" w:rsidRPr="000D3C81" w:rsidRDefault="000D3C81" w:rsidP="000D3C81">
            <w:pPr>
              <w:jc w:val="both"/>
              <w:rPr>
                <w:rFonts w:eastAsia="Times New Roman" w:cs="Times New Roman"/>
                <w:sz w:val="22"/>
                <w:lang w:bidi="bg-BG"/>
              </w:rPr>
            </w:pPr>
          </w:p>
        </w:tc>
        <w:tc>
          <w:tcPr>
            <w:tcW w:w="227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D3C81" w:rsidRPr="000D3C81" w:rsidRDefault="000D3C81" w:rsidP="002F059E">
            <w:pPr>
              <w:ind w:right="176"/>
              <w:rPr>
                <w:rFonts w:eastAsia="Times New Roman" w:cs="Times New Roman"/>
                <w:sz w:val="22"/>
                <w:lang w:bidi="bg-BG"/>
              </w:rPr>
            </w:pPr>
          </w:p>
        </w:tc>
        <w:tc>
          <w:tcPr>
            <w:tcW w:w="906" w:type="dxa"/>
            <w:tcBorders>
              <w:top w:val="single" w:sz="4" w:space="0" w:color="auto"/>
              <w:left w:val="single" w:sz="4" w:space="0" w:color="auto"/>
              <w:bottom w:val="single" w:sz="4" w:space="0" w:color="auto"/>
              <w:right w:val="single" w:sz="4" w:space="0" w:color="auto"/>
            </w:tcBorders>
            <w:shd w:val="clear" w:color="auto" w:fill="auto"/>
            <w:hideMark/>
          </w:tcPr>
          <w:p w:rsidR="000D3C81" w:rsidRPr="000D3C81" w:rsidRDefault="000D3C81" w:rsidP="000D3C81">
            <w:pPr>
              <w:widowControl w:val="0"/>
              <w:autoSpaceDE w:val="0"/>
              <w:autoSpaceDN w:val="0"/>
              <w:spacing w:before="110"/>
              <w:ind w:left="174" w:right="156"/>
              <w:jc w:val="both"/>
              <w:rPr>
                <w:rFonts w:eastAsia="Calibri" w:cs="Times New Roman"/>
                <w:sz w:val="22"/>
                <w:lang w:bidi="bg-BG"/>
              </w:rPr>
            </w:pPr>
            <w:r w:rsidRPr="000D3C81">
              <w:rPr>
                <w:rFonts w:eastAsia="Calibri" w:cs="Times New Roman"/>
                <w:sz w:val="22"/>
                <w:lang w:bidi="bg-BG"/>
              </w:rPr>
              <w:t>3.3.</w:t>
            </w:r>
          </w:p>
        </w:tc>
        <w:tc>
          <w:tcPr>
            <w:tcW w:w="4480" w:type="dxa"/>
            <w:tcBorders>
              <w:top w:val="single" w:sz="4" w:space="0" w:color="auto"/>
              <w:left w:val="single" w:sz="4" w:space="0" w:color="auto"/>
              <w:bottom w:val="single" w:sz="4" w:space="0" w:color="auto"/>
              <w:right w:val="single" w:sz="4" w:space="0" w:color="auto"/>
            </w:tcBorders>
            <w:shd w:val="clear" w:color="auto" w:fill="auto"/>
            <w:hideMark/>
          </w:tcPr>
          <w:p w:rsidR="000D3C81" w:rsidRPr="000D3C81" w:rsidRDefault="000D3C81" w:rsidP="000D3C81">
            <w:pPr>
              <w:widowControl w:val="0"/>
              <w:autoSpaceDE w:val="0"/>
              <w:autoSpaceDN w:val="0"/>
              <w:spacing w:before="110"/>
              <w:ind w:left="56"/>
              <w:jc w:val="both"/>
              <w:rPr>
                <w:rFonts w:eastAsia="Calibri" w:cs="Times New Roman"/>
                <w:sz w:val="22"/>
                <w:lang w:bidi="bg-BG"/>
              </w:rPr>
            </w:pPr>
            <w:r w:rsidRPr="000D3C81">
              <w:rPr>
                <w:rFonts w:eastAsia="Calibri" w:cs="Times New Roman"/>
                <w:sz w:val="22"/>
                <w:lang w:bidi="bg-BG"/>
              </w:rPr>
              <w:t>увеличаване на рентабилността</w:t>
            </w:r>
          </w:p>
        </w:tc>
        <w:tc>
          <w:tcPr>
            <w:tcW w:w="1445" w:type="dxa"/>
            <w:tcBorders>
              <w:top w:val="single" w:sz="4" w:space="0" w:color="auto"/>
              <w:left w:val="single" w:sz="4" w:space="0" w:color="auto"/>
              <w:bottom w:val="single" w:sz="4" w:space="0" w:color="auto"/>
              <w:right w:val="single" w:sz="4" w:space="0" w:color="auto"/>
            </w:tcBorders>
            <w:shd w:val="clear" w:color="auto" w:fill="auto"/>
            <w:hideMark/>
          </w:tcPr>
          <w:p w:rsidR="000D3C81" w:rsidRPr="000D3C81" w:rsidRDefault="000D3C81" w:rsidP="000D3C81">
            <w:pPr>
              <w:widowControl w:val="0"/>
              <w:autoSpaceDE w:val="0"/>
              <w:autoSpaceDN w:val="0"/>
              <w:spacing w:before="110"/>
              <w:ind w:left="479" w:right="450"/>
              <w:jc w:val="both"/>
              <w:rPr>
                <w:rFonts w:eastAsia="Calibri" w:cs="Times New Roman"/>
                <w:sz w:val="22"/>
                <w:lang w:bidi="bg-BG"/>
              </w:rPr>
            </w:pPr>
            <w:r w:rsidRPr="000D3C81">
              <w:rPr>
                <w:rFonts w:eastAsia="Calibri" w:cs="Times New Roman"/>
                <w:sz w:val="22"/>
                <w:lang w:bidi="bg-BG"/>
              </w:rPr>
              <w:t>1,0</w:t>
            </w:r>
          </w:p>
        </w:tc>
      </w:tr>
      <w:tr w:rsidR="000D3C81" w:rsidRPr="000D3C81" w:rsidTr="00227726">
        <w:tc>
          <w:tcPr>
            <w:tcW w:w="948" w:type="dxa"/>
            <w:vMerge w:val="restart"/>
            <w:tcBorders>
              <w:top w:val="single" w:sz="4" w:space="0" w:color="auto"/>
              <w:left w:val="single" w:sz="4" w:space="0" w:color="auto"/>
              <w:bottom w:val="single" w:sz="4" w:space="0" w:color="auto"/>
              <w:right w:val="single" w:sz="4" w:space="0" w:color="auto"/>
            </w:tcBorders>
            <w:shd w:val="clear" w:color="auto" w:fill="auto"/>
          </w:tcPr>
          <w:p w:rsidR="000D3C81" w:rsidRPr="000D3C81" w:rsidRDefault="000D3C81" w:rsidP="000D3C81">
            <w:pPr>
              <w:widowControl w:val="0"/>
              <w:autoSpaceDE w:val="0"/>
              <w:autoSpaceDN w:val="0"/>
              <w:jc w:val="both"/>
              <w:rPr>
                <w:rFonts w:eastAsia="Calibri" w:cs="Times New Roman"/>
                <w:sz w:val="26"/>
                <w:lang w:bidi="bg-BG"/>
              </w:rPr>
            </w:pPr>
          </w:p>
          <w:p w:rsidR="000D3C81" w:rsidRPr="000D3C81" w:rsidRDefault="000D3C81" w:rsidP="000D3C81">
            <w:pPr>
              <w:widowControl w:val="0"/>
              <w:autoSpaceDE w:val="0"/>
              <w:autoSpaceDN w:val="0"/>
              <w:spacing w:before="10"/>
              <w:jc w:val="both"/>
              <w:rPr>
                <w:rFonts w:eastAsia="Calibri" w:cs="Times New Roman"/>
                <w:sz w:val="36"/>
                <w:lang w:bidi="bg-BG"/>
              </w:rPr>
            </w:pPr>
          </w:p>
          <w:p w:rsidR="000D3C81" w:rsidRPr="000D3C81" w:rsidRDefault="000D3C81" w:rsidP="000D3C81">
            <w:pPr>
              <w:widowControl w:val="0"/>
              <w:autoSpaceDE w:val="0"/>
              <w:autoSpaceDN w:val="0"/>
              <w:spacing w:before="1"/>
              <w:ind w:left="233" w:right="224"/>
              <w:jc w:val="both"/>
              <w:rPr>
                <w:rFonts w:eastAsia="Calibri" w:cs="Times New Roman"/>
                <w:sz w:val="22"/>
                <w:lang w:bidi="bg-BG"/>
              </w:rPr>
            </w:pPr>
            <w:r w:rsidRPr="000D3C81">
              <w:rPr>
                <w:rFonts w:eastAsia="Calibri" w:cs="Times New Roman"/>
                <w:sz w:val="22"/>
                <w:lang w:bidi="bg-BG"/>
              </w:rPr>
              <w:t>4.</w:t>
            </w:r>
          </w:p>
        </w:tc>
        <w:tc>
          <w:tcPr>
            <w:tcW w:w="2279" w:type="dxa"/>
            <w:vMerge w:val="restart"/>
            <w:tcBorders>
              <w:top w:val="single" w:sz="4" w:space="0" w:color="auto"/>
              <w:left w:val="single" w:sz="4" w:space="0" w:color="auto"/>
              <w:bottom w:val="single" w:sz="4" w:space="0" w:color="auto"/>
              <w:right w:val="single" w:sz="4" w:space="0" w:color="auto"/>
            </w:tcBorders>
            <w:shd w:val="clear" w:color="auto" w:fill="auto"/>
          </w:tcPr>
          <w:p w:rsidR="000D3C81" w:rsidRPr="000D3C81" w:rsidRDefault="000D3C81" w:rsidP="002F059E">
            <w:pPr>
              <w:widowControl w:val="0"/>
              <w:autoSpaceDE w:val="0"/>
              <w:autoSpaceDN w:val="0"/>
              <w:ind w:right="176"/>
              <w:rPr>
                <w:rFonts w:eastAsia="Calibri" w:cs="Times New Roman"/>
                <w:sz w:val="26"/>
                <w:lang w:bidi="bg-BG"/>
              </w:rPr>
            </w:pPr>
          </w:p>
          <w:p w:rsidR="000D3C81" w:rsidRPr="000D3C81" w:rsidRDefault="000D3C81" w:rsidP="002F059E">
            <w:pPr>
              <w:widowControl w:val="0"/>
              <w:autoSpaceDE w:val="0"/>
              <w:autoSpaceDN w:val="0"/>
              <w:spacing w:before="10"/>
              <w:ind w:right="176"/>
              <w:rPr>
                <w:rFonts w:eastAsia="Calibri" w:cs="Times New Roman"/>
                <w:sz w:val="22"/>
                <w:lang w:bidi="bg-BG"/>
              </w:rPr>
            </w:pPr>
          </w:p>
          <w:p w:rsidR="000D3C81" w:rsidRPr="000D3C81" w:rsidRDefault="000D3C81" w:rsidP="002F059E">
            <w:pPr>
              <w:widowControl w:val="0"/>
              <w:autoSpaceDE w:val="0"/>
              <w:autoSpaceDN w:val="0"/>
              <w:spacing w:before="1"/>
              <w:ind w:left="56" w:right="176"/>
              <w:rPr>
                <w:rFonts w:eastAsia="Calibri" w:cs="Times New Roman"/>
                <w:sz w:val="22"/>
                <w:lang w:bidi="bg-BG"/>
              </w:rPr>
            </w:pPr>
            <w:r w:rsidRPr="000D3C81">
              <w:rPr>
                <w:rFonts w:eastAsia="Calibri" w:cs="Times New Roman"/>
                <w:sz w:val="22"/>
                <w:lang w:bidi="bg-BG"/>
              </w:rPr>
              <w:t>Изменение на финансовия резултат</w:t>
            </w:r>
          </w:p>
        </w:tc>
        <w:tc>
          <w:tcPr>
            <w:tcW w:w="906" w:type="dxa"/>
            <w:tcBorders>
              <w:top w:val="single" w:sz="4" w:space="0" w:color="auto"/>
              <w:left w:val="single" w:sz="4" w:space="0" w:color="auto"/>
              <w:bottom w:val="single" w:sz="4" w:space="0" w:color="auto"/>
              <w:right w:val="single" w:sz="4" w:space="0" w:color="auto"/>
            </w:tcBorders>
            <w:shd w:val="clear" w:color="auto" w:fill="auto"/>
            <w:hideMark/>
          </w:tcPr>
          <w:p w:rsidR="000D3C81" w:rsidRPr="000D3C81" w:rsidRDefault="000D3C81" w:rsidP="000D3C81">
            <w:pPr>
              <w:widowControl w:val="0"/>
              <w:autoSpaceDE w:val="0"/>
              <w:autoSpaceDN w:val="0"/>
              <w:spacing w:before="190"/>
              <w:ind w:left="174" w:right="156"/>
              <w:jc w:val="both"/>
              <w:rPr>
                <w:rFonts w:eastAsia="Calibri" w:cs="Times New Roman"/>
                <w:sz w:val="22"/>
                <w:lang w:bidi="bg-BG"/>
              </w:rPr>
            </w:pPr>
            <w:r w:rsidRPr="000D3C81">
              <w:rPr>
                <w:rFonts w:eastAsia="Calibri" w:cs="Times New Roman"/>
                <w:sz w:val="22"/>
                <w:lang w:bidi="bg-BG"/>
              </w:rPr>
              <w:t>4.1.</w:t>
            </w:r>
          </w:p>
        </w:tc>
        <w:tc>
          <w:tcPr>
            <w:tcW w:w="4480" w:type="dxa"/>
            <w:tcBorders>
              <w:top w:val="single" w:sz="4" w:space="0" w:color="auto"/>
              <w:left w:val="single" w:sz="4" w:space="0" w:color="auto"/>
              <w:bottom w:val="single" w:sz="4" w:space="0" w:color="auto"/>
              <w:right w:val="single" w:sz="4" w:space="0" w:color="auto"/>
            </w:tcBorders>
            <w:shd w:val="clear" w:color="auto" w:fill="auto"/>
            <w:hideMark/>
          </w:tcPr>
          <w:p w:rsidR="000D3C81" w:rsidRPr="000D3C81" w:rsidRDefault="000D3C81" w:rsidP="000D3C81">
            <w:pPr>
              <w:widowControl w:val="0"/>
              <w:autoSpaceDE w:val="0"/>
              <w:autoSpaceDN w:val="0"/>
              <w:spacing w:before="52" w:line="270" w:lineRule="atLeast"/>
              <w:ind w:left="56"/>
              <w:jc w:val="both"/>
              <w:rPr>
                <w:rFonts w:eastAsia="Calibri" w:cs="Times New Roman"/>
                <w:sz w:val="22"/>
                <w:lang w:bidi="bg-BG"/>
              </w:rPr>
            </w:pPr>
            <w:r w:rsidRPr="000D3C81">
              <w:rPr>
                <w:rFonts w:eastAsia="Calibri" w:cs="Times New Roman"/>
                <w:sz w:val="22"/>
                <w:lang w:bidi="bg-BG"/>
              </w:rPr>
              <w:t>запазване и увеличаване на загубата или намаляване на печалбата</w:t>
            </w:r>
          </w:p>
        </w:tc>
        <w:tc>
          <w:tcPr>
            <w:tcW w:w="1445" w:type="dxa"/>
            <w:tcBorders>
              <w:top w:val="single" w:sz="4" w:space="0" w:color="auto"/>
              <w:left w:val="single" w:sz="4" w:space="0" w:color="auto"/>
              <w:bottom w:val="single" w:sz="4" w:space="0" w:color="auto"/>
              <w:right w:val="single" w:sz="4" w:space="0" w:color="auto"/>
            </w:tcBorders>
            <w:shd w:val="clear" w:color="auto" w:fill="auto"/>
            <w:hideMark/>
          </w:tcPr>
          <w:p w:rsidR="000D3C81" w:rsidRPr="000D3C81" w:rsidRDefault="000D3C81" w:rsidP="000D3C81">
            <w:pPr>
              <w:widowControl w:val="0"/>
              <w:autoSpaceDE w:val="0"/>
              <w:autoSpaceDN w:val="0"/>
              <w:spacing w:before="190"/>
              <w:ind w:left="29"/>
              <w:jc w:val="center"/>
              <w:rPr>
                <w:rFonts w:eastAsia="Calibri" w:cs="Times New Roman"/>
                <w:sz w:val="22"/>
                <w:lang w:bidi="bg-BG"/>
              </w:rPr>
            </w:pPr>
            <w:r w:rsidRPr="000D3C81">
              <w:rPr>
                <w:rFonts w:eastAsia="Calibri" w:cs="Times New Roman"/>
                <w:w w:val="99"/>
                <w:sz w:val="22"/>
                <w:lang w:bidi="bg-BG"/>
              </w:rPr>
              <w:t>-</w:t>
            </w:r>
          </w:p>
        </w:tc>
      </w:tr>
      <w:tr w:rsidR="000D3C81" w:rsidRPr="000D3C81" w:rsidTr="00227726">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D3C81" w:rsidRPr="000D3C81" w:rsidRDefault="000D3C81" w:rsidP="000D3C81">
            <w:pPr>
              <w:jc w:val="both"/>
              <w:rPr>
                <w:rFonts w:eastAsia="Times New Roman" w:cs="Times New Roman"/>
                <w:sz w:val="22"/>
                <w:lang w:bidi="bg-BG"/>
              </w:rPr>
            </w:pPr>
          </w:p>
        </w:tc>
        <w:tc>
          <w:tcPr>
            <w:tcW w:w="227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D3C81" w:rsidRPr="000D3C81" w:rsidRDefault="000D3C81" w:rsidP="002F059E">
            <w:pPr>
              <w:ind w:right="176"/>
              <w:rPr>
                <w:rFonts w:eastAsia="Times New Roman" w:cs="Times New Roman"/>
                <w:sz w:val="22"/>
                <w:lang w:bidi="bg-BG"/>
              </w:rPr>
            </w:pPr>
          </w:p>
        </w:tc>
        <w:tc>
          <w:tcPr>
            <w:tcW w:w="906" w:type="dxa"/>
            <w:tcBorders>
              <w:top w:val="single" w:sz="4" w:space="0" w:color="auto"/>
              <w:left w:val="single" w:sz="4" w:space="0" w:color="auto"/>
              <w:bottom w:val="single" w:sz="4" w:space="0" w:color="auto"/>
              <w:right w:val="single" w:sz="4" w:space="0" w:color="auto"/>
            </w:tcBorders>
            <w:shd w:val="clear" w:color="auto" w:fill="auto"/>
            <w:hideMark/>
          </w:tcPr>
          <w:p w:rsidR="000D3C81" w:rsidRPr="000D3C81" w:rsidRDefault="000D3C81" w:rsidP="000D3C81">
            <w:pPr>
              <w:widowControl w:val="0"/>
              <w:autoSpaceDE w:val="0"/>
              <w:autoSpaceDN w:val="0"/>
              <w:spacing w:before="52" w:line="264" w:lineRule="exact"/>
              <w:ind w:left="174" w:right="156"/>
              <w:jc w:val="both"/>
              <w:rPr>
                <w:rFonts w:eastAsia="Calibri" w:cs="Times New Roman"/>
                <w:sz w:val="22"/>
                <w:lang w:bidi="bg-BG"/>
              </w:rPr>
            </w:pPr>
            <w:r w:rsidRPr="000D3C81">
              <w:rPr>
                <w:rFonts w:eastAsia="Calibri" w:cs="Times New Roman"/>
                <w:sz w:val="22"/>
                <w:lang w:bidi="bg-BG"/>
              </w:rPr>
              <w:t>4.2.</w:t>
            </w:r>
          </w:p>
        </w:tc>
        <w:tc>
          <w:tcPr>
            <w:tcW w:w="4480" w:type="dxa"/>
            <w:tcBorders>
              <w:top w:val="single" w:sz="4" w:space="0" w:color="auto"/>
              <w:left w:val="single" w:sz="4" w:space="0" w:color="auto"/>
              <w:bottom w:val="single" w:sz="4" w:space="0" w:color="auto"/>
              <w:right w:val="single" w:sz="4" w:space="0" w:color="auto"/>
            </w:tcBorders>
            <w:shd w:val="clear" w:color="auto" w:fill="auto"/>
            <w:hideMark/>
          </w:tcPr>
          <w:p w:rsidR="000D3C81" w:rsidRPr="000D3C81" w:rsidRDefault="000D3C81" w:rsidP="000D3C81">
            <w:pPr>
              <w:widowControl w:val="0"/>
              <w:autoSpaceDE w:val="0"/>
              <w:autoSpaceDN w:val="0"/>
              <w:spacing w:before="52" w:line="264" w:lineRule="exact"/>
              <w:ind w:left="56"/>
              <w:jc w:val="both"/>
              <w:rPr>
                <w:rFonts w:eastAsia="Calibri" w:cs="Times New Roman"/>
                <w:sz w:val="22"/>
                <w:lang w:bidi="bg-BG"/>
              </w:rPr>
            </w:pPr>
            <w:r w:rsidRPr="000D3C81">
              <w:rPr>
                <w:rFonts w:eastAsia="Calibri" w:cs="Times New Roman"/>
                <w:sz w:val="22"/>
                <w:lang w:bidi="bg-BG"/>
              </w:rPr>
              <w:t>запазване на печалбата</w:t>
            </w:r>
          </w:p>
        </w:tc>
        <w:tc>
          <w:tcPr>
            <w:tcW w:w="1445" w:type="dxa"/>
            <w:tcBorders>
              <w:top w:val="single" w:sz="4" w:space="0" w:color="auto"/>
              <w:left w:val="single" w:sz="4" w:space="0" w:color="auto"/>
              <w:bottom w:val="single" w:sz="4" w:space="0" w:color="auto"/>
              <w:right w:val="single" w:sz="4" w:space="0" w:color="auto"/>
            </w:tcBorders>
            <w:shd w:val="clear" w:color="auto" w:fill="auto"/>
            <w:hideMark/>
          </w:tcPr>
          <w:p w:rsidR="000D3C81" w:rsidRPr="000D3C81" w:rsidRDefault="000D3C81" w:rsidP="000D3C81">
            <w:pPr>
              <w:widowControl w:val="0"/>
              <w:autoSpaceDE w:val="0"/>
              <w:autoSpaceDN w:val="0"/>
              <w:spacing w:before="52" w:line="264" w:lineRule="exact"/>
              <w:ind w:left="479" w:right="450"/>
              <w:jc w:val="both"/>
              <w:rPr>
                <w:rFonts w:eastAsia="Calibri" w:cs="Times New Roman"/>
                <w:sz w:val="22"/>
                <w:lang w:bidi="bg-BG"/>
              </w:rPr>
            </w:pPr>
            <w:r w:rsidRPr="000D3C81">
              <w:rPr>
                <w:rFonts w:eastAsia="Calibri" w:cs="Times New Roman"/>
                <w:sz w:val="22"/>
                <w:lang w:bidi="bg-BG"/>
              </w:rPr>
              <w:t>0,5</w:t>
            </w:r>
          </w:p>
        </w:tc>
      </w:tr>
      <w:tr w:rsidR="000D3C81" w:rsidRPr="000D3C81" w:rsidTr="00227726">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D3C81" w:rsidRPr="000D3C81" w:rsidRDefault="000D3C81" w:rsidP="000D3C81">
            <w:pPr>
              <w:jc w:val="both"/>
              <w:rPr>
                <w:rFonts w:eastAsia="Times New Roman" w:cs="Times New Roman"/>
                <w:sz w:val="22"/>
                <w:lang w:bidi="bg-BG"/>
              </w:rPr>
            </w:pPr>
          </w:p>
        </w:tc>
        <w:tc>
          <w:tcPr>
            <w:tcW w:w="227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D3C81" w:rsidRPr="000D3C81" w:rsidRDefault="000D3C81" w:rsidP="002F059E">
            <w:pPr>
              <w:ind w:right="176"/>
              <w:rPr>
                <w:rFonts w:eastAsia="Times New Roman" w:cs="Times New Roman"/>
                <w:sz w:val="22"/>
                <w:lang w:bidi="bg-BG"/>
              </w:rPr>
            </w:pPr>
          </w:p>
        </w:tc>
        <w:tc>
          <w:tcPr>
            <w:tcW w:w="906" w:type="dxa"/>
            <w:tcBorders>
              <w:top w:val="single" w:sz="4" w:space="0" w:color="auto"/>
              <w:left w:val="single" w:sz="4" w:space="0" w:color="auto"/>
              <w:bottom w:val="single" w:sz="4" w:space="0" w:color="auto"/>
              <w:right w:val="single" w:sz="4" w:space="0" w:color="auto"/>
            </w:tcBorders>
            <w:shd w:val="clear" w:color="auto" w:fill="auto"/>
            <w:hideMark/>
          </w:tcPr>
          <w:p w:rsidR="000D3C81" w:rsidRPr="000D3C81" w:rsidRDefault="000D3C81" w:rsidP="000D3C81">
            <w:pPr>
              <w:widowControl w:val="0"/>
              <w:autoSpaceDE w:val="0"/>
              <w:autoSpaceDN w:val="0"/>
              <w:spacing w:before="52" w:line="264" w:lineRule="exact"/>
              <w:ind w:left="174" w:right="156"/>
              <w:jc w:val="both"/>
              <w:rPr>
                <w:rFonts w:eastAsia="Calibri" w:cs="Times New Roman"/>
                <w:sz w:val="22"/>
                <w:lang w:bidi="bg-BG"/>
              </w:rPr>
            </w:pPr>
            <w:r w:rsidRPr="000D3C81">
              <w:rPr>
                <w:rFonts w:eastAsia="Calibri" w:cs="Times New Roman"/>
                <w:sz w:val="22"/>
                <w:lang w:bidi="bg-BG"/>
              </w:rPr>
              <w:t>4.3.</w:t>
            </w:r>
          </w:p>
        </w:tc>
        <w:tc>
          <w:tcPr>
            <w:tcW w:w="4480" w:type="dxa"/>
            <w:tcBorders>
              <w:top w:val="single" w:sz="4" w:space="0" w:color="auto"/>
              <w:left w:val="single" w:sz="4" w:space="0" w:color="auto"/>
              <w:bottom w:val="single" w:sz="4" w:space="0" w:color="auto"/>
              <w:right w:val="single" w:sz="4" w:space="0" w:color="auto"/>
            </w:tcBorders>
            <w:shd w:val="clear" w:color="auto" w:fill="auto"/>
            <w:hideMark/>
          </w:tcPr>
          <w:p w:rsidR="000D3C81" w:rsidRPr="000D3C81" w:rsidRDefault="000D3C81" w:rsidP="000D3C81">
            <w:pPr>
              <w:widowControl w:val="0"/>
              <w:autoSpaceDE w:val="0"/>
              <w:autoSpaceDN w:val="0"/>
              <w:spacing w:before="52" w:line="264" w:lineRule="exact"/>
              <w:ind w:left="56"/>
              <w:jc w:val="both"/>
              <w:rPr>
                <w:rFonts w:eastAsia="Calibri" w:cs="Times New Roman"/>
                <w:sz w:val="22"/>
                <w:lang w:bidi="bg-BG"/>
              </w:rPr>
            </w:pPr>
            <w:r w:rsidRPr="000D3C81">
              <w:rPr>
                <w:rFonts w:eastAsia="Calibri" w:cs="Times New Roman"/>
                <w:sz w:val="22"/>
                <w:lang w:bidi="bg-BG"/>
              </w:rPr>
              <w:t>намаляване на загубата</w:t>
            </w:r>
          </w:p>
        </w:tc>
        <w:tc>
          <w:tcPr>
            <w:tcW w:w="1445" w:type="dxa"/>
            <w:tcBorders>
              <w:top w:val="single" w:sz="4" w:space="0" w:color="auto"/>
              <w:left w:val="single" w:sz="4" w:space="0" w:color="auto"/>
              <w:bottom w:val="single" w:sz="4" w:space="0" w:color="auto"/>
              <w:right w:val="single" w:sz="4" w:space="0" w:color="auto"/>
            </w:tcBorders>
            <w:shd w:val="clear" w:color="auto" w:fill="auto"/>
            <w:hideMark/>
          </w:tcPr>
          <w:p w:rsidR="000D3C81" w:rsidRPr="000D3C81" w:rsidRDefault="000D3C81" w:rsidP="000D3C81">
            <w:pPr>
              <w:widowControl w:val="0"/>
              <w:autoSpaceDE w:val="0"/>
              <w:autoSpaceDN w:val="0"/>
              <w:spacing w:before="52" w:line="264" w:lineRule="exact"/>
              <w:ind w:left="479" w:right="450"/>
              <w:jc w:val="both"/>
              <w:rPr>
                <w:rFonts w:eastAsia="Calibri" w:cs="Times New Roman"/>
                <w:sz w:val="22"/>
                <w:lang w:bidi="bg-BG"/>
              </w:rPr>
            </w:pPr>
            <w:r w:rsidRPr="000D3C81">
              <w:rPr>
                <w:rFonts w:eastAsia="Calibri" w:cs="Times New Roman"/>
                <w:sz w:val="22"/>
                <w:lang w:bidi="bg-BG"/>
              </w:rPr>
              <w:t>1,0</w:t>
            </w:r>
          </w:p>
        </w:tc>
      </w:tr>
      <w:tr w:rsidR="000D3C81" w:rsidRPr="000D3C81" w:rsidTr="00227726">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D3C81" w:rsidRPr="000D3C81" w:rsidRDefault="000D3C81" w:rsidP="000D3C81">
            <w:pPr>
              <w:jc w:val="both"/>
              <w:rPr>
                <w:rFonts w:eastAsia="Times New Roman" w:cs="Times New Roman"/>
                <w:sz w:val="22"/>
                <w:lang w:bidi="bg-BG"/>
              </w:rPr>
            </w:pPr>
          </w:p>
        </w:tc>
        <w:tc>
          <w:tcPr>
            <w:tcW w:w="227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D3C81" w:rsidRPr="000D3C81" w:rsidRDefault="000D3C81" w:rsidP="002F059E">
            <w:pPr>
              <w:ind w:right="176"/>
              <w:rPr>
                <w:rFonts w:eastAsia="Times New Roman" w:cs="Times New Roman"/>
                <w:sz w:val="22"/>
                <w:lang w:bidi="bg-BG"/>
              </w:rPr>
            </w:pPr>
          </w:p>
        </w:tc>
        <w:tc>
          <w:tcPr>
            <w:tcW w:w="906" w:type="dxa"/>
            <w:tcBorders>
              <w:top w:val="single" w:sz="4" w:space="0" w:color="auto"/>
              <w:left w:val="single" w:sz="4" w:space="0" w:color="auto"/>
              <w:bottom w:val="single" w:sz="4" w:space="0" w:color="auto"/>
              <w:right w:val="single" w:sz="4" w:space="0" w:color="auto"/>
            </w:tcBorders>
            <w:shd w:val="clear" w:color="auto" w:fill="auto"/>
            <w:hideMark/>
          </w:tcPr>
          <w:p w:rsidR="000D3C81" w:rsidRPr="000D3C81" w:rsidRDefault="000D3C81" w:rsidP="000D3C81">
            <w:pPr>
              <w:widowControl w:val="0"/>
              <w:autoSpaceDE w:val="0"/>
              <w:autoSpaceDN w:val="0"/>
              <w:spacing w:before="52" w:line="264" w:lineRule="exact"/>
              <w:ind w:left="174" w:right="156"/>
              <w:jc w:val="both"/>
              <w:rPr>
                <w:rFonts w:eastAsia="Calibri" w:cs="Times New Roman"/>
                <w:sz w:val="22"/>
                <w:lang w:bidi="bg-BG"/>
              </w:rPr>
            </w:pPr>
            <w:r w:rsidRPr="000D3C81">
              <w:rPr>
                <w:rFonts w:eastAsia="Calibri" w:cs="Times New Roman"/>
                <w:sz w:val="22"/>
                <w:lang w:bidi="bg-BG"/>
              </w:rPr>
              <w:t>4.4.</w:t>
            </w:r>
          </w:p>
        </w:tc>
        <w:tc>
          <w:tcPr>
            <w:tcW w:w="4480" w:type="dxa"/>
            <w:tcBorders>
              <w:top w:val="single" w:sz="4" w:space="0" w:color="auto"/>
              <w:left w:val="single" w:sz="4" w:space="0" w:color="auto"/>
              <w:bottom w:val="single" w:sz="4" w:space="0" w:color="auto"/>
              <w:right w:val="single" w:sz="4" w:space="0" w:color="auto"/>
            </w:tcBorders>
            <w:shd w:val="clear" w:color="auto" w:fill="auto"/>
            <w:hideMark/>
          </w:tcPr>
          <w:p w:rsidR="000D3C81" w:rsidRPr="000D3C81" w:rsidRDefault="000D3C81" w:rsidP="000D3C81">
            <w:pPr>
              <w:widowControl w:val="0"/>
              <w:autoSpaceDE w:val="0"/>
              <w:autoSpaceDN w:val="0"/>
              <w:spacing w:before="52" w:line="264" w:lineRule="exact"/>
              <w:ind w:left="56"/>
              <w:jc w:val="both"/>
              <w:rPr>
                <w:rFonts w:eastAsia="Calibri" w:cs="Times New Roman"/>
                <w:sz w:val="22"/>
                <w:lang w:bidi="bg-BG"/>
              </w:rPr>
            </w:pPr>
            <w:r w:rsidRPr="000D3C81">
              <w:rPr>
                <w:rFonts w:eastAsia="Calibri" w:cs="Times New Roman"/>
                <w:sz w:val="22"/>
                <w:lang w:bidi="bg-BG"/>
              </w:rPr>
              <w:t>увеличаване на печалбата</w:t>
            </w:r>
          </w:p>
        </w:tc>
        <w:tc>
          <w:tcPr>
            <w:tcW w:w="1445" w:type="dxa"/>
            <w:tcBorders>
              <w:top w:val="single" w:sz="4" w:space="0" w:color="auto"/>
              <w:left w:val="single" w:sz="4" w:space="0" w:color="auto"/>
              <w:bottom w:val="single" w:sz="4" w:space="0" w:color="auto"/>
              <w:right w:val="single" w:sz="4" w:space="0" w:color="auto"/>
            </w:tcBorders>
            <w:shd w:val="clear" w:color="auto" w:fill="auto"/>
            <w:hideMark/>
          </w:tcPr>
          <w:p w:rsidR="000D3C81" w:rsidRPr="000D3C81" w:rsidRDefault="000D3C81" w:rsidP="000D3C81">
            <w:pPr>
              <w:widowControl w:val="0"/>
              <w:autoSpaceDE w:val="0"/>
              <w:autoSpaceDN w:val="0"/>
              <w:spacing w:before="52" w:line="264" w:lineRule="exact"/>
              <w:ind w:left="479" w:right="450"/>
              <w:jc w:val="both"/>
              <w:rPr>
                <w:rFonts w:eastAsia="Calibri" w:cs="Times New Roman"/>
                <w:sz w:val="22"/>
                <w:lang w:bidi="bg-BG"/>
              </w:rPr>
            </w:pPr>
            <w:r w:rsidRPr="000D3C81">
              <w:rPr>
                <w:rFonts w:eastAsia="Calibri" w:cs="Times New Roman"/>
                <w:sz w:val="22"/>
                <w:lang w:bidi="bg-BG"/>
              </w:rPr>
              <w:t>1,5</w:t>
            </w:r>
          </w:p>
        </w:tc>
      </w:tr>
      <w:tr w:rsidR="000D3C81" w:rsidRPr="000D3C81" w:rsidTr="00227726">
        <w:tc>
          <w:tcPr>
            <w:tcW w:w="948" w:type="dxa"/>
            <w:vMerge w:val="restart"/>
            <w:tcBorders>
              <w:top w:val="single" w:sz="4" w:space="0" w:color="auto"/>
              <w:left w:val="single" w:sz="4" w:space="0" w:color="auto"/>
              <w:bottom w:val="single" w:sz="4" w:space="0" w:color="auto"/>
              <w:right w:val="single" w:sz="4" w:space="0" w:color="auto"/>
            </w:tcBorders>
            <w:shd w:val="clear" w:color="auto" w:fill="auto"/>
          </w:tcPr>
          <w:p w:rsidR="000D3C81" w:rsidRPr="000D3C81" w:rsidRDefault="000D3C81" w:rsidP="000D3C81">
            <w:pPr>
              <w:widowControl w:val="0"/>
              <w:autoSpaceDE w:val="0"/>
              <w:autoSpaceDN w:val="0"/>
              <w:spacing w:before="5"/>
              <w:jc w:val="both"/>
              <w:rPr>
                <w:rFonts w:eastAsia="Calibri" w:cs="Times New Roman"/>
                <w:sz w:val="28"/>
                <w:lang w:bidi="bg-BG"/>
              </w:rPr>
            </w:pPr>
          </w:p>
          <w:p w:rsidR="000D3C81" w:rsidRPr="000D3C81" w:rsidRDefault="000D3C81" w:rsidP="000D3C81">
            <w:pPr>
              <w:widowControl w:val="0"/>
              <w:autoSpaceDE w:val="0"/>
              <w:autoSpaceDN w:val="0"/>
              <w:spacing w:before="1"/>
              <w:ind w:left="233" w:right="224"/>
              <w:jc w:val="both"/>
              <w:rPr>
                <w:rFonts w:eastAsia="Calibri" w:cs="Times New Roman"/>
                <w:sz w:val="22"/>
                <w:lang w:bidi="bg-BG"/>
              </w:rPr>
            </w:pPr>
            <w:r w:rsidRPr="000D3C81">
              <w:rPr>
                <w:rFonts w:eastAsia="Calibri" w:cs="Times New Roman"/>
                <w:sz w:val="22"/>
                <w:lang w:bidi="bg-BG"/>
              </w:rPr>
              <w:t>5.</w:t>
            </w:r>
          </w:p>
        </w:tc>
        <w:tc>
          <w:tcPr>
            <w:tcW w:w="227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D3C81" w:rsidRPr="000D3C81" w:rsidRDefault="000D3C81" w:rsidP="002F059E">
            <w:pPr>
              <w:widowControl w:val="0"/>
              <w:autoSpaceDE w:val="0"/>
              <w:autoSpaceDN w:val="0"/>
              <w:spacing w:before="52" w:line="270" w:lineRule="atLeast"/>
              <w:ind w:left="56" w:right="176"/>
              <w:rPr>
                <w:rFonts w:eastAsia="Calibri" w:cs="Times New Roman"/>
                <w:sz w:val="22"/>
                <w:lang w:bidi="bg-BG"/>
              </w:rPr>
            </w:pPr>
            <w:r w:rsidRPr="000D3C81">
              <w:rPr>
                <w:rFonts w:eastAsia="Calibri" w:cs="Times New Roman"/>
                <w:sz w:val="22"/>
                <w:lang w:bidi="bg-BG"/>
              </w:rPr>
              <w:t>Изменение на добавената стойност на един зает</w:t>
            </w:r>
          </w:p>
        </w:tc>
        <w:tc>
          <w:tcPr>
            <w:tcW w:w="906" w:type="dxa"/>
            <w:tcBorders>
              <w:top w:val="single" w:sz="4" w:space="0" w:color="auto"/>
              <w:left w:val="single" w:sz="4" w:space="0" w:color="auto"/>
              <w:bottom w:val="single" w:sz="4" w:space="0" w:color="auto"/>
              <w:right w:val="single" w:sz="4" w:space="0" w:color="auto"/>
            </w:tcBorders>
            <w:shd w:val="clear" w:color="auto" w:fill="auto"/>
            <w:hideMark/>
          </w:tcPr>
          <w:p w:rsidR="000D3C81" w:rsidRPr="000D3C81" w:rsidRDefault="000D3C81" w:rsidP="000D3C81">
            <w:pPr>
              <w:widowControl w:val="0"/>
              <w:autoSpaceDE w:val="0"/>
              <w:autoSpaceDN w:val="0"/>
              <w:spacing w:before="52" w:line="264" w:lineRule="exact"/>
              <w:ind w:left="174" w:right="156"/>
              <w:jc w:val="both"/>
              <w:rPr>
                <w:rFonts w:eastAsia="Calibri" w:cs="Times New Roman"/>
                <w:sz w:val="22"/>
                <w:lang w:bidi="bg-BG"/>
              </w:rPr>
            </w:pPr>
            <w:r w:rsidRPr="000D3C81">
              <w:rPr>
                <w:rFonts w:eastAsia="Calibri" w:cs="Times New Roman"/>
                <w:sz w:val="22"/>
                <w:lang w:bidi="bg-BG"/>
              </w:rPr>
              <w:t>5.1.</w:t>
            </w:r>
          </w:p>
        </w:tc>
        <w:tc>
          <w:tcPr>
            <w:tcW w:w="4480" w:type="dxa"/>
            <w:tcBorders>
              <w:top w:val="single" w:sz="4" w:space="0" w:color="auto"/>
              <w:left w:val="single" w:sz="4" w:space="0" w:color="auto"/>
              <w:bottom w:val="single" w:sz="4" w:space="0" w:color="auto"/>
              <w:right w:val="single" w:sz="4" w:space="0" w:color="auto"/>
            </w:tcBorders>
            <w:shd w:val="clear" w:color="auto" w:fill="auto"/>
            <w:hideMark/>
          </w:tcPr>
          <w:p w:rsidR="000D3C81" w:rsidRPr="000D3C81" w:rsidRDefault="000D3C81" w:rsidP="000D3C81">
            <w:pPr>
              <w:widowControl w:val="0"/>
              <w:autoSpaceDE w:val="0"/>
              <w:autoSpaceDN w:val="0"/>
              <w:spacing w:before="52" w:line="264" w:lineRule="exact"/>
              <w:ind w:left="56"/>
              <w:jc w:val="both"/>
              <w:rPr>
                <w:rFonts w:eastAsia="Calibri" w:cs="Times New Roman"/>
                <w:sz w:val="22"/>
                <w:lang w:bidi="bg-BG"/>
              </w:rPr>
            </w:pPr>
            <w:r w:rsidRPr="000D3C81">
              <w:rPr>
                <w:rFonts w:eastAsia="Calibri" w:cs="Times New Roman"/>
                <w:sz w:val="22"/>
                <w:lang w:bidi="bg-BG"/>
              </w:rPr>
              <w:t>намаляване</w:t>
            </w:r>
          </w:p>
        </w:tc>
        <w:tc>
          <w:tcPr>
            <w:tcW w:w="1445" w:type="dxa"/>
            <w:tcBorders>
              <w:top w:val="single" w:sz="4" w:space="0" w:color="auto"/>
              <w:left w:val="single" w:sz="4" w:space="0" w:color="auto"/>
              <w:bottom w:val="single" w:sz="4" w:space="0" w:color="auto"/>
              <w:right w:val="single" w:sz="4" w:space="0" w:color="auto"/>
            </w:tcBorders>
            <w:shd w:val="clear" w:color="auto" w:fill="auto"/>
          </w:tcPr>
          <w:p w:rsidR="000D3C81" w:rsidRPr="000D3C81" w:rsidRDefault="000D3C81" w:rsidP="000D3C81">
            <w:pPr>
              <w:widowControl w:val="0"/>
              <w:autoSpaceDE w:val="0"/>
              <w:autoSpaceDN w:val="0"/>
              <w:jc w:val="center"/>
              <w:rPr>
                <w:rFonts w:eastAsia="Calibri" w:cs="Times New Roman"/>
                <w:sz w:val="22"/>
                <w:lang w:bidi="bg-BG"/>
              </w:rPr>
            </w:pPr>
            <w:r w:rsidRPr="000D3C81">
              <w:rPr>
                <w:rFonts w:eastAsia="Calibri" w:cs="Times New Roman"/>
                <w:sz w:val="22"/>
                <w:lang w:bidi="bg-BG"/>
              </w:rPr>
              <w:t>-</w:t>
            </w:r>
          </w:p>
        </w:tc>
      </w:tr>
      <w:tr w:rsidR="000D3C81" w:rsidRPr="000D3C81" w:rsidTr="00227726">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D3C81" w:rsidRPr="000D3C81" w:rsidRDefault="000D3C81" w:rsidP="000D3C81">
            <w:pPr>
              <w:jc w:val="both"/>
              <w:rPr>
                <w:rFonts w:eastAsia="Times New Roman" w:cs="Times New Roman"/>
                <w:sz w:val="22"/>
                <w:lang w:bidi="bg-BG"/>
              </w:rPr>
            </w:pPr>
          </w:p>
        </w:tc>
        <w:tc>
          <w:tcPr>
            <w:tcW w:w="227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D3C81" w:rsidRPr="000D3C81" w:rsidRDefault="000D3C81" w:rsidP="002F059E">
            <w:pPr>
              <w:ind w:right="176"/>
              <w:rPr>
                <w:rFonts w:eastAsia="Times New Roman" w:cs="Times New Roman"/>
                <w:sz w:val="22"/>
                <w:lang w:bidi="bg-BG"/>
              </w:rPr>
            </w:pPr>
          </w:p>
        </w:tc>
        <w:tc>
          <w:tcPr>
            <w:tcW w:w="906" w:type="dxa"/>
            <w:tcBorders>
              <w:top w:val="single" w:sz="4" w:space="0" w:color="auto"/>
              <w:left w:val="single" w:sz="4" w:space="0" w:color="auto"/>
              <w:bottom w:val="single" w:sz="4" w:space="0" w:color="auto"/>
              <w:right w:val="single" w:sz="4" w:space="0" w:color="auto"/>
            </w:tcBorders>
            <w:shd w:val="clear" w:color="auto" w:fill="auto"/>
            <w:hideMark/>
          </w:tcPr>
          <w:p w:rsidR="000D3C81" w:rsidRPr="000D3C81" w:rsidRDefault="000D3C81" w:rsidP="000D3C81">
            <w:pPr>
              <w:widowControl w:val="0"/>
              <w:autoSpaceDE w:val="0"/>
              <w:autoSpaceDN w:val="0"/>
              <w:spacing w:before="150"/>
              <w:ind w:left="174" w:right="156"/>
              <w:jc w:val="both"/>
              <w:rPr>
                <w:rFonts w:eastAsia="Calibri" w:cs="Times New Roman"/>
                <w:sz w:val="22"/>
                <w:lang w:bidi="bg-BG"/>
              </w:rPr>
            </w:pPr>
            <w:r w:rsidRPr="000D3C81">
              <w:rPr>
                <w:rFonts w:eastAsia="Calibri" w:cs="Times New Roman"/>
                <w:sz w:val="22"/>
                <w:lang w:bidi="bg-BG"/>
              </w:rPr>
              <w:t>5.2.</w:t>
            </w:r>
          </w:p>
        </w:tc>
        <w:tc>
          <w:tcPr>
            <w:tcW w:w="4480" w:type="dxa"/>
            <w:tcBorders>
              <w:top w:val="single" w:sz="4" w:space="0" w:color="auto"/>
              <w:left w:val="single" w:sz="4" w:space="0" w:color="auto"/>
              <w:bottom w:val="single" w:sz="4" w:space="0" w:color="auto"/>
              <w:right w:val="single" w:sz="4" w:space="0" w:color="auto"/>
            </w:tcBorders>
            <w:shd w:val="clear" w:color="auto" w:fill="auto"/>
            <w:hideMark/>
          </w:tcPr>
          <w:p w:rsidR="000D3C81" w:rsidRPr="000D3C81" w:rsidRDefault="000D3C81" w:rsidP="000D3C81">
            <w:pPr>
              <w:widowControl w:val="0"/>
              <w:autoSpaceDE w:val="0"/>
              <w:autoSpaceDN w:val="0"/>
              <w:spacing w:before="150"/>
              <w:ind w:left="56"/>
              <w:jc w:val="both"/>
              <w:rPr>
                <w:rFonts w:eastAsia="Calibri" w:cs="Times New Roman"/>
                <w:sz w:val="22"/>
                <w:lang w:bidi="bg-BG"/>
              </w:rPr>
            </w:pPr>
            <w:r w:rsidRPr="000D3C81">
              <w:rPr>
                <w:rFonts w:eastAsia="Calibri" w:cs="Times New Roman"/>
                <w:sz w:val="22"/>
                <w:lang w:bidi="bg-BG"/>
              </w:rPr>
              <w:t>запазване или увеличаване</w:t>
            </w:r>
          </w:p>
        </w:tc>
        <w:tc>
          <w:tcPr>
            <w:tcW w:w="1445" w:type="dxa"/>
            <w:tcBorders>
              <w:top w:val="single" w:sz="4" w:space="0" w:color="auto"/>
              <w:left w:val="single" w:sz="4" w:space="0" w:color="auto"/>
              <w:bottom w:val="single" w:sz="4" w:space="0" w:color="auto"/>
              <w:right w:val="single" w:sz="4" w:space="0" w:color="auto"/>
            </w:tcBorders>
            <w:shd w:val="clear" w:color="auto" w:fill="auto"/>
            <w:hideMark/>
          </w:tcPr>
          <w:p w:rsidR="000D3C81" w:rsidRPr="000D3C81" w:rsidRDefault="000D3C81" w:rsidP="000D3C81">
            <w:pPr>
              <w:widowControl w:val="0"/>
              <w:autoSpaceDE w:val="0"/>
              <w:autoSpaceDN w:val="0"/>
              <w:spacing w:before="150"/>
              <w:ind w:left="479" w:right="450"/>
              <w:jc w:val="both"/>
              <w:rPr>
                <w:rFonts w:eastAsia="Calibri" w:cs="Times New Roman"/>
                <w:sz w:val="22"/>
                <w:lang w:bidi="bg-BG"/>
              </w:rPr>
            </w:pPr>
            <w:r w:rsidRPr="000D3C81">
              <w:rPr>
                <w:rFonts w:eastAsia="Calibri" w:cs="Times New Roman"/>
                <w:sz w:val="22"/>
                <w:lang w:bidi="bg-BG"/>
              </w:rPr>
              <w:t>0,5</w:t>
            </w:r>
          </w:p>
        </w:tc>
      </w:tr>
      <w:tr w:rsidR="000D3C81" w:rsidRPr="000D3C81" w:rsidTr="00227726">
        <w:tc>
          <w:tcPr>
            <w:tcW w:w="948" w:type="dxa"/>
            <w:vMerge w:val="restart"/>
            <w:tcBorders>
              <w:top w:val="single" w:sz="4" w:space="0" w:color="auto"/>
              <w:left w:val="single" w:sz="4" w:space="0" w:color="auto"/>
              <w:bottom w:val="single" w:sz="4" w:space="0" w:color="auto"/>
              <w:right w:val="single" w:sz="4" w:space="0" w:color="auto"/>
            </w:tcBorders>
            <w:shd w:val="clear" w:color="auto" w:fill="auto"/>
          </w:tcPr>
          <w:p w:rsidR="000D3C81" w:rsidRPr="000D3C81" w:rsidRDefault="000D3C81" w:rsidP="000D3C81">
            <w:pPr>
              <w:widowControl w:val="0"/>
              <w:autoSpaceDE w:val="0"/>
              <w:autoSpaceDN w:val="0"/>
              <w:jc w:val="both"/>
              <w:rPr>
                <w:rFonts w:eastAsia="Calibri" w:cs="Times New Roman"/>
                <w:sz w:val="26"/>
                <w:lang w:bidi="bg-BG"/>
              </w:rPr>
            </w:pPr>
          </w:p>
          <w:p w:rsidR="000D3C81" w:rsidRPr="000D3C81" w:rsidRDefault="000D3C81" w:rsidP="000D3C81">
            <w:pPr>
              <w:widowControl w:val="0"/>
              <w:autoSpaceDE w:val="0"/>
              <w:autoSpaceDN w:val="0"/>
              <w:jc w:val="both"/>
              <w:rPr>
                <w:rFonts w:eastAsia="Calibri" w:cs="Times New Roman"/>
                <w:sz w:val="26"/>
                <w:lang w:bidi="bg-BG"/>
              </w:rPr>
            </w:pPr>
          </w:p>
          <w:p w:rsidR="000D3C81" w:rsidRPr="000D3C81" w:rsidRDefault="000D3C81" w:rsidP="000D3C81">
            <w:pPr>
              <w:widowControl w:val="0"/>
              <w:autoSpaceDE w:val="0"/>
              <w:autoSpaceDN w:val="0"/>
              <w:jc w:val="both"/>
              <w:rPr>
                <w:rFonts w:eastAsia="Calibri" w:cs="Times New Roman"/>
                <w:sz w:val="26"/>
                <w:lang w:bidi="bg-BG"/>
              </w:rPr>
            </w:pPr>
          </w:p>
          <w:p w:rsidR="000D3C81" w:rsidRPr="000D3C81" w:rsidRDefault="000D3C81" w:rsidP="000D3C81">
            <w:pPr>
              <w:widowControl w:val="0"/>
              <w:autoSpaceDE w:val="0"/>
              <w:autoSpaceDN w:val="0"/>
              <w:spacing w:before="161"/>
              <w:ind w:left="233" w:right="224"/>
              <w:jc w:val="both"/>
              <w:rPr>
                <w:rFonts w:eastAsia="Calibri" w:cs="Times New Roman"/>
                <w:sz w:val="22"/>
                <w:lang w:bidi="bg-BG"/>
              </w:rPr>
            </w:pPr>
            <w:r w:rsidRPr="000D3C81">
              <w:rPr>
                <w:rFonts w:eastAsia="Calibri" w:cs="Times New Roman"/>
                <w:sz w:val="22"/>
                <w:lang w:val="en-US" w:bidi="bg-BG"/>
              </w:rPr>
              <w:t>6</w:t>
            </w:r>
            <w:r w:rsidRPr="000D3C81">
              <w:rPr>
                <w:rFonts w:eastAsia="Calibri" w:cs="Times New Roman"/>
                <w:sz w:val="22"/>
                <w:lang w:bidi="bg-BG"/>
              </w:rPr>
              <w:t>.</w:t>
            </w:r>
          </w:p>
        </w:tc>
        <w:tc>
          <w:tcPr>
            <w:tcW w:w="2279" w:type="dxa"/>
            <w:vMerge w:val="restart"/>
            <w:tcBorders>
              <w:top w:val="single" w:sz="4" w:space="0" w:color="auto"/>
              <w:left w:val="single" w:sz="4" w:space="0" w:color="auto"/>
              <w:bottom w:val="single" w:sz="4" w:space="0" w:color="auto"/>
              <w:right w:val="single" w:sz="4" w:space="0" w:color="auto"/>
            </w:tcBorders>
            <w:shd w:val="clear" w:color="auto" w:fill="auto"/>
          </w:tcPr>
          <w:p w:rsidR="000D3C81" w:rsidRPr="000D3C81" w:rsidRDefault="000D3C81" w:rsidP="002F059E">
            <w:pPr>
              <w:widowControl w:val="0"/>
              <w:autoSpaceDE w:val="0"/>
              <w:autoSpaceDN w:val="0"/>
              <w:ind w:right="176"/>
              <w:rPr>
                <w:rFonts w:eastAsia="Calibri" w:cs="Times New Roman"/>
                <w:sz w:val="26"/>
                <w:lang w:bidi="bg-BG"/>
              </w:rPr>
            </w:pPr>
          </w:p>
          <w:p w:rsidR="000D3C81" w:rsidRPr="000D3C81" w:rsidRDefault="000D3C81" w:rsidP="002F059E">
            <w:pPr>
              <w:widowControl w:val="0"/>
              <w:autoSpaceDE w:val="0"/>
              <w:autoSpaceDN w:val="0"/>
              <w:ind w:right="176"/>
              <w:rPr>
                <w:rFonts w:eastAsia="Calibri" w:cs="Times New Roman"/>
                <w:sz w:val="26"/>
                <w:lang w:bidi="bg-BG"/>
              </w:rPr>
            </w:pPr>
          </w:p>
          <w:p w:rsidR="000D3C81" w:rsidRPr="000D3C81" w:rsidRDefault="000D3C81" w:rsidP="002F059E">
            <w:pPr>
              <w:widowControl w:val="0"/>
              <w:autoSpaceDE w:val="0"/>
              <w:autoSpaceDN w:val="0"/>
              <w:spacing w:before="11"/>
              <w:ind w:right="176"/>
              <w:rPr>
                <w:rFonts w:eastAsia="Calibri" w:cs="Times New Roman"/>
                <w:sz w:val="27"/>
                <w:lang w:bidi="bg-BG"/>
              </w:rPr>
            </w:pPr>
          </w:p>
          <w:p w:rsidR="000D3C81" w:rsidRPr="000D3C81" w:rsidRDefault="000D3C81" w:rsidP="002F059E">
            <w:pPr>
              <w:widowControl w:val="0"/>
              <w:autoSpaceDE w:val="0"/>
              <w:autoSpaceDN w:val="0"/>
              <w:ind w:left="56" w:right="176"/>
              <w:rPr>
                <w:rFonts w:eastAsia="Calibri" w:cs="Times New Roman"/>
                <w:sz w:val="22"/>
                <w:lang w:bidi="bg-BG"/>
              </w:rPr>
            </w:pPr>
            <w:r w:rsidRPr="000D3C81">
              <w:rPr>
                <w:rFonts w:eastAsia="Calibri" w:cs="Times New Roman"/>
                <w:sz w:val="22"/>
                <w:lang w:bidi="bg-BG"/>
              </w:rPr>
              <w:t>Задължения на предприятието</w:t>
            </w:r>
          </w:p>
        </w:tc>
        <w:tc>
          <w:tcPr>
            <w:tcW w:w="906" w:type="dxa"/>
            <w:tcBorders>
              <w:top w:val="single" w:sz="4" w:space="0" w:color="auto"/>
              <w:left w:val="single" w:sz="4" w:space="0" w:color="auto"/>
              <w:bottom w:val="single" w:sz="4" w:space="0" w:color="auto"/>
              <w:right w:val="single" w:sz="4" w:space="0" w:color="auto"/>
            </w:tcBorders>
            <w:shd w:val="clear" w:color="auto" w:fill="auto"/>
          </w:tcPr>
          <w:p w:rsidR="000D3C81" w:rsidRPr="000D3C81" w:rsidRDefault="000D3C81" w:rsidP="000D3C81">
            <w:pPr>
              <w:widowControl w:val="0"/>
              <w:autoSpaceDE w:val="0"/>
              <w:autoSpaceDN w:val="0"/>
              <w:jc w:val="both"/>
              <w:rPr>
                <w:rFonts w:eastAsia="Calibri" w:cs="Times New Roman"/>
                <w:sz w:val="26"/>
                <w:lang w:bidi="bg-BG"/>
              </w:rPr>
            </w:pPr>
          </w:p>
          <w:p w:rsidR="000D3C81" w:rsidRPr="000D3C81" w:rsidRDefault="000D3C81" w:rsidP="000D3C81">
            <w:pPr>
              <w:widowControl w:val="0"/>
              <w:autoSpaceDE w:val="0"/>
              <w:autoSpaceDN w:val="0"/>
              <w:spacing w:before="167"/>
              <w:ind w:left="174" w:right="156"/>
              <w:jc w:val="both"/>
              <w:rPr>
                <w:rFonts w:eastAsia="Calibri" w:cs="Times New Roman"/>
                <w:sz w:val="22"/>
                <w:lang w:bidi="bg-BG"/>
              </w:rPr>
            </w:pPr>
            <w:r w:rsidRPr="000D3C81">
              <w:rPr>
                <w:rFonts w:eastAsia="Calibri" w:cs="Times New Roman"/>
                <w:sz w:val="22"/>
                <w:lang w:val="en-US" w:bidi="bg-BG"/>
              </w:rPr>
              <w:t>6</w:t>
            </w:r>
            <w:r w:rsidRPr="000D3C81">
              <w:rPr>
                <w:rFonts w:eastAsia="Calibri" w:cs="Times New Roman"/>
                <w:sz w:val="22"/>
                <w:lang w:bidi="bg-BG"/>
              </w:rPr>
              <w:t>.1.</w:t>
            </w:r>
          </w:p>
        </w:tc>
        <w:tc>
          <w:tcPr>
            <w:tcW w:w="4480" w:type="dxa"/>
            <w:tcBorders>
              <w:top w:val="single" w:sz="4" w:space="0" w:color="auto"/>
              <w:left w:val="single" w:sz="4" w:space="0" w:color="auto"/>
              <w:bottom w:val="single" w:sz="4" w:space="0" w:color="auto"/>
              <w:right w:val="single" w:sz="4" w:space="0" w:color="auto"/>
            </w:tcBorders>
            <w:shd w:val="clear" w:color="auto" w:fill="auto"/>
            <w:hideMark/>
          </w:tcPr>
          <w:p w:rsidR="000D3C81" w:rsidRPr="000D3C81" w:rsidRDefault="000D3C81" w:rsidP="000D3C81">
            <w:pPr>
              <w:widowControl w:val="0"/>
              <w:autoSpaceDE w:val="0"/>
              <w:autoSpaceDN w:val="0"/>
              <w:spacing w:before="52" w:line="270" w:lineRule="atLeast"/>
              <w:ind w:left="56" w:right="-14"/>
              <w:jc w:val="both"/>
              <w:rPr>
                <w:rFonts w:eastAsia="Calibri" w:cs="Times New Roman"/>
                <w:sz w:val="22"/>
                <w:lang w:bidi="bg-BG"/>
              </w:rPr>
            </w:pPr>
            <w:r w:rsidRPr="000D3C81">
              <w:rPr>
                <w:rFonts w:eastAsia="Calibri" w:cs="Times New Roman"/>
                <w:sz w:val="22"/>
                <w:lang w:bidi="bg-BG"/>
              </w:rPr>
              <w:t>неспазени срокове по текущите задължения и/или необслужвани редовно просрочени задължения по сключени договори за погасяването им</w:t>
            </w:r>
          </w:p>
        </w:tc>
        <w:tc>
          <w:tcPr>
            <w:tcW w:w="1445" w:type="dxa"/>
            <w:tcBorders>
              <w:top w:val="single" w:sz="4" w:space="0" w:color="auto"/>
              <w:left w:val="single" w:sz="4" w:space="0" w:color="auto"/>
              <w:bottom w:val="single" w:sz="4" w:space="0" w:color="auto"/>
              <w:right w:val="single" w:sz="4" w:space="0" w:color="auto"/>
            </w:tcBorders>
            <w:shd w:val="clear" w:color="auto" w:fill="auto"/>
          </w:tcPr>
          <w:p w:rsidR="000D3C81" w:rsidRPr="000D3C81" w:rsidRDefault="000D3C81" w:rsidP="000D3C81">
            <w:pPr>
              <w:widowControl w:val="0"/>
              <w:autoSpaceDE w:val="0"/>
              <w:autoSpaceDN w:val="0"/>
              <w:jc w:val="both"/>
              <w:rPr>
                <w:rFonts w:eastAsia="Calibri" w:cs="Times New Roman"/>
                <w:sz w:val="26"/>
                <w:lang w:bidi="bg-BG"/>
              </w:rPr>
            </w:pPr>
          </w:p>
          <w:p w:rsidR="000D3C81" w:rsidRPr="000D3C81" w:rsidRDefault="000D3C81" w:rsidP="000D3C81">
            <w:pPr>
              <w:widowControl w:val="0"/>
              <w:autoSpaceDE w:val="0"/>
              <w:autoSpaceDN w:val="0"/>
              <w:spacing w:before="167"/>
              <w:ind w:left="29"/>
              <w:jc w:val="center"/>
              <w:rPr>
                <w:rFonts w:eastAsia="Calibri" w:cs="Times New Roman"/>
                <w:sz w:val="22"/>
                <w:lang w:bidi="bg-BG"/>
              </w:rPr>
            </w:pPr>
            <w:r w:rsidRPr="000D3C81">
              <w:rPr>
                <w:rFonts w:eastAsia="Calibri" w:cs="Times New Roman"/>
                <w:w w:val="99"/>
                <w:sz w:val="22"/>
                <w:lang w:bidi="bg-BG"/>
              </w:rPr>
              <w:t>-</w:t>
            </w:r>
          </w:p>
        </w:tc>
      </w:tr>
      <w:tr w:rsidR="000D3C81" w:rsidRPr="000D3C81" w:rsidTr="00227726">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D3C81" w:rsidRPr="000D3C81" w:rsidRDefault="000D3C81" w:rsidP="000D3C81">
            <w:pPr>
              <w:jc w:val="both"/>
              <w:rPr>
                <w:rFonts w:eastAsia="Times New Roman" w:cs="Times New Roman"/>
                <w:sz w:val="22"/>
                <w:lang w:bidi="bg-BG"/>
              </w:rPr>
            </w:pPr>
          </w:p>
        </w:tc>
        <w:tc>
          <w:tcPr>
            <w:tcW w:w="227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D3C81" w:rsidRPr="000D3C81" w:rsidRDefault="000D3C81" w:rsidP="000D3C81">
            <w:pPr>
              <w:jc w:val="both"/>
              <w:rPr>
                <w:rFonts w:eastAsia="Times New Roman" w:cs="Times New Roman"/>
                <w:sz w:val="22"/>
                <w:lang w:bidi="bg-BG"/>
              </w:rPr>
            </w:pPr>
          </w:p>
        </w:tc>
        <w:tc>
          <w:tcPr>
            <w:tcW w:w="906" w:type="dxa"/>
            <w:tcBorders>
              <w:top w:val="single" w:sz="4" w:space="0" w:color="auto"/>
              <w:left w:val="single" w:sz="4" w:space="0" w:color="auto"/>
              <w:bottom w:val="single" w:sz="4" w:space="0" w:color="auto"/>
              <w:right w:val="single" w:sz="4" w:space="0" w:color="auto"/>
            </w:tcBorders>
            <w:shd w:val="clear" w:color="auto" w:fill="auto"/>
          </w:tcPr>
          <w:p w:rsidR="000D3C81" w:rsidRPr="000D3C81" w:rsidRDefault="000D3C81" w:rsidP="000D3C81">
            <w:pPr>
              <w:widowControl w:val="0"/>
              <w:autoSpaceDE w:val="0"/>
              <w:autoSpaceDN w:val="0"/>
              <w:jc w:val="both"/>
              <w:rPr>
                <w:rFonts w:eastAsia="Calibri" w:cs="Times New Roman"/>
                <w:sz w:val="26"/>
                <w:lang w:bidi="bg-BG"/>
              </w:rPr>
            </w:pPr>
          </w:p>
          <w:p w:rsidR="000D3C81" w:rsidRPr="000D3C81" w:rsidRDefault="000D3C81" w:rsidP="000D3C81">
            <w:pPr>
              <w:widowControl w:val="0"/>
              <w:autoSpaceDE w:val="0"/>
              <w:autoSpaceDN w:val="0"/>
              <w:spacing w:before="167"/>
              <w:ind w:left="174" w:right="156"/>
              <w:jc w:val="both"/>
              <w:rPr>
                <w:rFonts w:eastAsia="Calibri" w:cs="Times New Roman"/>
                <w:sz w:val="22"/>
                <w:lang w:bidi="bg-BG"/>
              </w:rPr>
            </w:pPr>
            <w:r w:rsidRPr="000D3C81">
              <w:rPr>
                <w:rFonts w:eastAsia="Calibri" w:cs="Times New Roman"/>
                <w:sz w:val="22"/>
                <w:lang w:val="en-US" w:bidi="bg-BG"/>
              </w:rPr>
              <w:t>6</w:t>
            </w:r>
            <w:r w:rsidRPr="000D3C81">
              <w:rPr>
                <w:rFonts w:eastAsia="Calibri" w:cs="Times New Roman"/>
                <w:sz w:val="22"/>
                <w:lang w:bidi="bg-BG"/>
              </w:rPr>
              <w:t>.2.</w:t>
            </w:r>
          </w:p>
        </w:tc>
        <w:tc>
          <w:tcPr>
            <w:tcW w:w="4480" w:type="dxa"/>
            <w:tcBorders>
              <w:top w:val="single" w:sz="4" w:space="0" w:color="auto"/>
              <w:left w:val="single" w:sz="4" w:space="0" w:color="auto"/>
              <w:bottom w:val="single" w:sz="4" w:space="0" w:color="auto"/>
              <w:right w:val="single" w:sz="4" w:space="0" w:color="auto"/>
            </w:tcBorders>
            <w:shd w:val="clear" w:color="auto" w:fill="auto"/>
            <w:hideMark/>
          </w:tcPr>
          <w:p w:rsidR="000D3C81" w:rsidRPr="000D3C81" w:rsidRDefault="000D3C81" w:rsidP="000D3C81">
            <w:pPr>
              <w:widowControl w:val="0"/>
              <w:autoSpaceDE w:val="0"/>
              <w:autoSpaceDN w:val="0"/>
              <w:spacing w:before="52" w:line="270" w:lineRule="atLeast"/>
              <w:ind w:left="56" w:right="61"/>
              <w:jc w:val="both"/>
              <w:rPr>
                <w:rFonts w:eastAsia="Calibri" w:cs="Times New Roman"/>
                <w:sz w:val="22"/>
                <w:lang w:bidi="bg-BG"/>
              </w:rPr>
            </w:pPr>
            <w:r w:rsidRPr="000D3C81">
              <w:rPr>
                <w:rFonts w:eastAsia="Calibri" w:cs="Times New Roman"/>
                <w:sz w:val="22"/>
                <w:lang w:bidi="bg-BG"/>
              </w:rPr>
              <w:t>спазени срокове по текущи задължения и редовно обслужвани просрочени задължения по договорите за погасяването им</w:t>
            </w:r>
          </w:p>
        </w:tc>
        <w:tc>
          <w:tcPr>
            <w:tcW w:w="1445" w:type="dxa"/>
            <w:tcBorders>
              <w:top w:val="single" w:sz="4" w:space="0" w:color="auto"/>
              <w:left w:val="single" w:sz="4" w:space="0" w:color="auto"/>
              <w:bottom w:val="single" w:sz="4" w:space="0" w:color="auto"/>
              <w:right w:val="single" w:sz="4" w:space="0" w:color="auto"/>
            </w:tcBorders>
            <w:shd w:val="clear" w:color="auto" w:fill="auto"/>
          </w:tcPr>
          <w:p w:rsidR="000D3C81" w:rsidRPr="000D3C81" w:rsidRDefault="000D3C81" w:rsidP="000D3C81">
            <w:pPr>
              <w:widowControl w:val="0"/>
              <w:autoSpaceDE w:val="0"/>
              <w:autoSpaceDN w:val="0"/>
              <w:jc w:val="both"/>
              <w:rPr>
                <w:rFonts w:eastAsia="Calibri" w:cs="Times New Roman"/>
                <w:sz w:val="26"/>
                <w:lang w:bidi="bg-BG"/>
              </w:rPr>
            </w:pPr>
          </w:p>
          <w:p w:rsidR="000D3C81" w:rsidRPr="000D3C81" w:rsidRDefault="000D3C81" w:rsidP="000D3C81">
            <w:pPr>
              <w:widowControl w:val="0"/>
              <w:autoSpaceDE w:val="0"/>
              <w:autoSpaceDN w:val="0"/>
              <w:spacing w:before="167"/>
              <w:ind w:left="479" w:right="450"/>
              <w:jc w:val="both"/>
              <w:rPr>
                <w:rFonts w:eastAsia="Calibri" w:cs="Times New Roman"/>
                <w:sz w:val="22"/>
                <w:lang w:bidi="bg-BG"/>
              </w:rPr>
            </w:pPr>
            <w:r w:rsidRPr="000D3C81">
              <w:rPr>
                <w:rFonts w:eastAsia="Calibri" w:cs="Times New Roman"/>
                <w:sz w:val="22"/>
                <w:lang w:bidi="bg-BG"/>
              </w:rPr>
              <w:t>0,5</w:t>
            </w:r>
          </w:p>
        </w:tc>
      </w:tr>
    </w:tbl>
    <w:p w:rsidR="000D3C81" w:rsidRPr="00B42A35" w:rsidRDefault="000D3C81" w:rsidP="00A0211A">
      <w:pPr>
        <w:jc w:val="center"/>
        <w:rPr>
          <w:rFonts w:cs="Times New Roman"/>
          <w:b/>
          <w:bCs/>
          <w:color w:val="000000"/>
        </w:rPr>
      </w:pPr>
    </w:p>
    <w:p w:rsidR="002F059E" w:rsidRDefault="002F059E" w:rsidP="00A446A0">
      <w:pPr>
        <w:ind w:firstLine="480"/>
        <w:jc w:val="both"/>
        <w:rPr>
          <w:rFonts w:cs="Times New Roman"/>
          <w:b/>
          <w:color w:val="000000"/>
          <w:szCs w:val="24"/>
          <w:lang w:val="en-US"/>
        </w:rPr>
      </w:pPr>
    </w:p>
    <w:p w:rsidR="00A446A0" w:rsidRPr="005F531D" w:rsidRDefault="00A446A0" w:rsidP="00A446A0">
      <w:pPr>
        <w:ind w:firstLine="480"/>
        <w:jc w:val="both"/>
        <w:rPr>
          <w:rFonts w:cs="Times New Roman"/>
          <w:color w:val="000000"/>
          <w:szCs w:val="24"/>
        </w:rPr>
      </w:pPr>
      <w:r w:rsidRPr="00C82716">
        <w:rPr>
          <w:rFonts w:cs="Times New Roman"/>
          <w:b/>
          <w:color w:val="000000"/>
          <w:szCs w:val="24"/>
        </w:rPr>
        <w:t>Забележки</w:t>
      </w:r>
      <w:r w:rsidRPr="005F531D">
        <w:rPr>
          <w:rFonts w:cs="Times New Roman"/>
          <w:color w:val="000000"/>
          <w:szCs w:val="24"/>
        </w:rPr>
        <w:t>:</w:t>
      </w:r>
    </w:p>
    <w:p w:rsidR="00A446A0" w:rsidRPr="005F531D" w:rsidRDefault="00A446A0" w:rsidP="00A446A0">
      <w:pPr>
        <w:ind w:firstLine="480"/>
        <w:jc w:val="both"/>
        <w:rPr>
          <w:rFonts w:cs="Times New Roman"/>
          <w:color w:val="000000"/>
          <w:szCs w:val="24"/>
        </w:rPr>
      </w:pPr>
      <w:r w:rsidRPr="005F531D">
        <w:rPr>
          <w:rFonts w:cs="Times New Roman"/>
          <w:color w:val="000000"/>
          <w:szCs w:val="24"/>
        </w:rPr>
        <w:t>1. Показателят „Стойност на активите" се установява по балансова стойност на дълготрайните и краткотрайните активи в края на отчетното тримесечие от баланса на предприятието.</w:t>
      </w:r>
    </w:p>
    <w:p w:rsidR="00A446A0" w:rsidRPr="005F531D" w:rsidRDefault="00A446A0" w:rsidP="00A446A0">
      <w:pPr>
        <w:ind w:firstLine="480"/>
        <w:jc w:val="both"/>
        <w:rPr>
          <w:rFonts w:cs="Times New Roman"/>
          <w:color w:val="000000"/>
          <w:szCs w:val="24"/>
        </w:rPr>
      </w:pPr>
      <w:r w:rsidRPr="005F531D">
        <w:rPr>
          <w:rFonts w:cs="Times New Roman"/>
          <w:color w:val="000000"/>
          <w:szCs w:val="24"/>
        </w:rPr>
        <w:t>2. Показателят „Средносписъчен брой на персонала" включва средносписъчния брой на персонала за отчетното тримесечие без лицата, ползващи отпуск по чл. 163, ал. 1 и чл. 164, ал. 1 от Кодекса на труда. В средносписъчния брой на персонала се включва и числеността на работещите в чужбина.</w:t>
      </w:r>
    </w:p>
    <w:p w:rsidR="00A446A0" w:rsidRPr="005F531D" w:rsidRDefault="00A446A0" w:rsidP="00A446A0">
      <w:pPr>
        <w:ind w:firstLine="480"/>
        <w:jc w:val="both"/>
        <w:rPr>
          <w:rFonts w:cs="Times New Roman"/>
          <w:color w:val="000000"/>
          <w:szCs w:val="24"/>
        </w:rPr>
      </w:pPr>
      <w:r w:rsidRPr="005F531D">
        <w:rPr>
          <w:rFonts w:cs="Times New Roman"/>
          <w:color w:val="000000"/>
          <w:szCs w:val="24"/>
        </w:rPr>
        <w:t xml:space="preserve">3. Показателят „Изменение на рентабилността на приходите от дейността" се установява, като се сравнят показателите за рентабилност за отчетното и за предходното </w:t>
      </w:r>
      <w:r w:rsidRPr="005F531D">
        <w:rPr>
          <w:rFonts w:cs="Times New Roman"/>
          <w:color w:val="000000"/>
          <w:szCs w:val="24"/>
        </w:rPr>
        <w:lastRenderedPageBreak/>
        <w:t>тримесечие. Рентабилността на приходите от дейността се определя в процент като съотношение между счетоводната печалба и нетните приходи от дейността по отчета за приходите и разходите/отчета за доходите на предприятието. Данните за счетоводната печалба и нетните приходи от дейността за отчетното тримесечие се установяват като разлика между стойностите им за периода от началото на годината и периода, предхождащ отчетното тримесечие. Когато предприятието е отчело за отчетното тримесечие счетоводна загуба, то е без рентабилност.</w:t>
      </w:r>
    </w:p>
    <w:p w:rsidR="00A446A0" w:rsidRPr="005F531D" w:rsidRDefault="00A446A0" w:rsidP="00A446A0">
      <w:pPr>
        <w:ind w:firstLine="480"/>
        <w:jc w:val="both"/>
        <w:rPr>
          <w:rFonts w:cs="Times New Roman"/>
          <w:color w:val="000000"/>
          <w:szCs w:val="24"/>
        </w:rPr>
      </w:pPr>
      <w:r w:rsidRPr="005F531D">
        <w:rPr>
          <w:rFonts w:cs="Times New Roman"/>
          <w:color w:val="000000"/>
          <w:szCs w:val="24"/>
        </w:rPr>
        <w:t>4. Показателят „Изменение на финансовия резултат" се установява по отчета за приходите и разходите/отчета за доходите при сравняване на финансовия резултат - счетоводна печалба или загуба, за отчетното и за предходното тримесечие. Размерът на счетоводната печалба (загуба) за отчетното и за предходното тримесечие се определя като разлика между стойностите й за периода от началото на годината и периода, предхождащ съответното тримесечие. Когато за отчетното тримесечие е реализирана счетоводна печалба при отчетена счетоводна загуба за предходното тримесечие, се прилага критерият „Намаляване на загубата". В случай че за отчетното тримесечие е формирана счетоводна загуба при реализирана счетоводна печалба за предходното тримесечие, се прилага критерият „Намаляване на печалбата".</w:t>
      </w:r>
    </w:p>
    <w:p w:rsidR="00A446A0" w:rsidRPr="005F531D" w:rsidRDefault="00A446A0" w:rsidP="00A446A0">
      <w:pPr>
        <w:ind w:firstLine="480"/>
        <w:jc w:val="both"/>
        <w:rPr>
          <w:rFonts w:cs="Times New Roman"/>
          <w:color w:val="000000"/>
          <w:szCs w:val="24"/>
        </w:rPr>
      </w:pPr>
      <w:r w:rsidRPr="005F531D">
        <w:rPr>
          <w:rFonts w:cs="Times New Roman"/>
          <w:color w:val="000000"/>
          <w:szCs w:val="24"/>
        </w:rPr>
        <w:t>5. Показателят „Изменение на добавената стойност на един зает" за отчетния спрямо базисния период се определя по Методиката на Националния статистически институт за изчисляване на коефициента на изменението на добавената стойност на един зает.</w:t>
      </w:r>
    </w:p>
    <w:p w:rsidR="00A446A0" w:rsidRPr="005F531D" w:rsidRDefault="00A446A0" w:rsidP="00A446A0">
      <w:pPr>
        <w:ind w:firstLine="480"/>
        <w:jc w:val="both"/>
        <w:rPr>
          <w:rFonts w:cs="Times New Roman"/>
          <w:color w:val="000000"/>
          <w:szCs w:val="24"/>
        </w:rPr>
      </w:pPr>
      <w:r w:rsidRPr="005F531D">
        <w:rPr>
          <w:rFonts w:cs="Times New Roman"/>
          <w:color w:val="000000"/>
          <w:szCs w:val="24"/>
        </w:rPr>
        <w:t>6. Спазването или неспазването на сроковете по показателя „Задължения на предприятието" се установява въз основа на задълженията за отчетното тримесечие, в т.ч. задължения по главници и лихви по банкови кредити; по главници и лихви по заеми/кредити между публични предприятия (в т.ч. и между такива, участващи в група по смисъла на § 1, т. 2 от допълнителните разпоредби на Закона за счетоводството); задължения към държавния или общинския бюджет (в т.ч. вноски за задължителното обществено и здравно осигуряване, данък върху добавената стойност, акциз, корпоративни данъци, местни данъци и такси, данък върху доходите от трудови правоотношения или договори за управление и контрол и др.); задължения към доставчици, задължения към персонала, задължения по сключени по съответния ред други договори и др. Проверява се дали предприятието има просрочени задължения или забава спрямо падежа за плащане. Ако има такива задължения за предишни периоди - редовно ли ги обслужва според сключените договори за тяхното погасяване.</w:t>
      </w:r>
    </w:p>
    <w:p w:rsidR="00A446A0" w:rsidRPr="005F531D" w:rsidRDefault="00A446A0" w:rsidP="00A446A0">
      <w:pPr>
        <w:ind w:firstLine="480"/>
        <w:jc w:val="both"/>
        <w:rPr>
          <w:rFonts w:cs="Times New Roman"/>
          <w:color w:val="000000"/>
          <w:szCs w:val="24"/>
        </w:rPr>
      </w:pPr>
      <w:r w:rsidRPr="005F531D">
        <w:rPr>
          <w:rFonts w:cs="Times New Roman"/>
          <w:color w:val="000000"/>
          <w:szCs w:val="24"/>
        </w:rPr>
        <w:t>Под „задължения към доставчици" се разбират задължения за доставки (в т.ч. на услуги и на вътрешнообщностни придобивания или внос), свързани с производствено-стопанската дейност на предприятието, които са различни от доставките за административните нужди на предприятието. Когато доставчикът е изпълнил задълженията си, а длъжникът е в забава за плащането, то предприятието не обслужва редовно своите задължения. В случаите, когато задълженията се погасяват съгласно договорените за текущи и предишни периоди срокове, се счита, че не са налице просрочени задължения.</w:t>
      </w:r>
    </w:p>
    <w:p w:rsidR="00A446A0" w:rsidRPr="005F531D" w:rsidRDefault="00A446A0" w:rsidP="00A446A0">
      <w:pPr>
        <w:ind w:firstLine="480"/>
        <w:jc w:val="both"/>
        <w:rPr>
          <w:rFonts w:cs="Times New Roman"/>
          <w:color w:val="000000"/>
          <w:szCs w:val="24"/>
        </w:rPr>
      </w:pPr>
      <w:r w:rsidRPr="005F531D">
        <w:rPr>
          <w:rFonts w:cs="Times New Roman"/>
          <w:color w:val="000000"/>
          <w:szCs w:val="24"/>
        </w:rPr>
        <w:t>Просрочието дори и само при един от елементите в тази група се класифицира като „неспазени срокове".</w:t>
      </w:r>
    </w:p>
    <w:p w:rsidR="00A446A0" w:rsidRPr="005F531D" w:rsidRDefault="00A446A0" w:rsidP="00A446A0">
      <w:pPr>
        <w:ind w:firstLine="480"/>
        <w:jc w:val="both"/>
        <w:rPr>
          <w:rFonts w:cs="Times New Roman"/>
          <w:color w:val="000000"/>
          <w:szCs w:val="24"/>
        </w:rPr>
      </w:pPr>
      <w:r w:rsidRPr="005F531D">
        <w:rPr>
          <w:rFonts w:cs="Times New Roman"/>
          <w:color w:val="000000"/>
          <w:szCs w:val="24"/>
        </w:rPr>
        <w:t>7. Публични предприятия със сезонен характер на производство и реализация могат да използват като база за установяване на показатели № 3, 4 и 5 информацията за съответното тримесечие на предходната година.</w:t>
      </w:r>
    </w:p>
    <w:p w:rsidR="00A446A0" w:rsidRPr="005F531D" w:rsidRDefault="00A446A0" w:rsidP="00A446A0">
      <w:pPr>
        <w:ind w:firstLine="480"/>
        <w:jc w:val="both"/>
        <w:rPr>
          <w:rFonts w:cs="Times New Roman"/>
          <w:color w:val="000000"/>
          <w:szCs w:val="24"/>
        </w:rPr>
      </w:pPr>
      <w:r w:rsidRPr="005F531D">
        <w:rPr>
          <w:rFonts w:cs="Times New Roman"/>
          <w:color w:val="000000"/>
          <w:szCs w:val="24"/>
        </w:rPr>
        <w:t>8. При специфични условия за стопанска дейност, като фиксирани от държавни или общински органи цени на продукцията или услугите или на употребяваните суровини, материали и енергоносители, предоставяне на субсидии от държавния и/или общинските бюджети, целесъобразност от икономичното изразходване на природните ресурси или при възложени задачи за инвестиции или обновяване на производството, както и при възложени задължения за извършване на обществена услуга или за изпълнение на цели на публичната политика, общото събрание може да определи други подходящи показатели и критерии вместо показатели № 4 и 5, като спазва същия размер за бални единици на критериите.</w:t>
      </w:r>
    </w:p>
    <w:p w:rsidR="00A446A0" w:rsidRPr="005F531D" w:rsidRDefault="00A446A0" w:rsidP="00A446A0">
      <w:pPr>
        <w:ind w:firstLine="480"/>
        <w:jc w:val="both"/>
        <w:rPr>
          <w:rFonts w:cs="Times New Roman"/>
          <w:color w:val="000000"/>
          <w:szCs w:val="24"/>
        </w:rPr>
      </w:pPr>
      <w:r w:rsidRPr="005F531D">
        <w:rPr>
          <w:rFonts w:cs="Times New Roman"/>
          <w:color w:val="000000"/>
          <w:szCs w:val="24"/>
        </w:rPr>
        <w:lastRenderedPageBreak/>
        <w:t>9. При неспазване на сроковете за внасяне на осигурителните вноски за задължителното обществено и здравно осигуряване определената бална оц</w:t>
      </w:r>
      <w:r w:rsidR="00F225B1" w:rsidRPr="005F531D">
        <w:rPr>
          <w:rFonts w:cs="Times New Roman"/>
          <w:color w:val="000000"/>
          <w:szCs w:val="24"/>
        </w:rPr>
        <w:t xml:space="preserve">енка и възнаграждението по чл. </w:t>
      </w:r>
      <w:r w:rsidR="00A0211A">
        <w:rPr>
          <w:rFonts w:cs="Times New Roman"/>
          <w:color w:val="000000"/>
          <w:szCs w:val="24"/>
        </w:rPr>
        <w:t>55</w:t>
      </w:r>
      <w:r w:rsidRPr="005F531D">
        <w:rPr>
          <w:rFonts w:cs="Times New Roman"/>
          <w:color w:val="000000"/>
          <w:szCs w:val="24"/>
        </w:rPr>
        <w:t>, ал. 6 се намаляват с 25 на сто.</w:t>
      </w:r>
    </w:p>
    <w:p w:rsidR="00A446A0" w:rsidRPr="005F531D" w:rsidRDefault="00A446A0" w:rsidP="00A446A0">
      <w:pPr>
        <w:ind w:firstLine="480"/>
        <w:jc w:val="both"/>
        <w:rPr>
          <w:rFonts w:cs="Times New Roman"/>
          <w:color w:val="000000"/>
          <w:szCs w:val="24"/>
        </w:rPr>
      </w:pPr>
      <w:r w:rsidRPr="005F531D">
        <w:rPr>
          <w:rFonts w:cs="Times New Roman"/>
          <w:color w:val="000000"/>
          <w:szCs w:val="24"/>
        </w:rPr>
        <w:t>10. Всички показатели се изчисляват по информация от финансовия отчет на публичното предприятие, а за дружествата - майки, по техните индивидуални финансови отчети, изготвени съгласно приложимите счетоводни стандарти.</w:t>
      </w:r>
    </w:p>
    <w:p w:rsidR="00A446A0" w:rsidRPr="005F531D" w:rsidRDefault="00A446A0" w:rsidP="00A446A0">
      <w:pPr>
        <w:ind w:firstLine="480"/>
        <w:jc w:val="both"/>
        <w:rPr>
          <w:rFonts w:cs="Times New Roman"/>
          <w:color w:val="000000"/>
          <w:szCs w:val="24"/>
        </w:rPr>
      </w:pPr>
      <w:r w:rsidRPr="005F531D">
        <w:rPr>
          <w:rFonts w:cs="Times New Roman"/>
          <w:color w:val="000000"/>
          <w:szCs w:val="24"/>
        </w:rPr>
        <w:t>11. Запазване на показател е налице при отклонение до 5 на сто в двете посоки от стойността на показателя за предходното тримесечие.</w:t>
      </w:r>
    </w:p>
    <w:p w:rsidR="005068EE" w:rsidRPr="005F531D" w:rsidRDefault="005068EE" w:rsidP="00695469">
      <w:pPr>
        <w:pStyle w:val="Default"/>
        <w:widowControl w:val="0"/>
        <w:ind w:firstLine="709"/>
        <w:jc w:val="both"/>
        <w:rPr>
          <w:color w:val="auto"/>
        </w:rPr>
      </w:pPr>
    </w:p>
    <w:p w:rsidR="00A446A0" w:rsidRDefault="00A446A0" w:rsidP="00695469">
      <w:pPr>
        <w:pStyle w:val="Default"/>
        <w:widowControl w:val="0"/>
        <w:ind w:firstLine="709"/>
        <w:jc w:val="both"/>
        <w:rPr>
          <w:color w:val="auto"/>
        </w:rPr>
      </w:pPr>
    </w:p>
    <w:p w:rsidR="00C82716" w:rsidRDefault="00C82716" w:rsidP="00695469">
      <w:pPr>
        <w:pStyle w:val="Default"/>
        <w:widowControl w:val="0"/>
        <w:ind w:firstLine="709"/>
        <w:jc w:val="both"/>
        <w:rPr>
          <w:color w:val="auto"/>
        </w:rPr>
      </w:pPr>
    </w:p>
    <w:p w:rsidR="00C82716" w:rsidRDefault="00C82716" w:rsidP="00695469">
      <w:pPr>
        <w:pStyle w:val="Default"/>
        <w:widowControl w:val="0"/>
        <w:ind w:firstLine="709"/>
        <w:jc w:val="both"/>
        <w:rPr>
          <w:color w:val="auto"/>
        </w:rPr>
      </w:pPr>
    </w:p>
    <w:p w:rsidR="00C82716" w:rsidRDefault="00C82716" w:rsidP="00695469">
      <w:pPr>
        <w:pStyle w:val="Default"/>
        <w:widowControl w:val="0"/>
        <w:ind w:firstLine="709"/>
        <w:jc w:val="both"/>
        <w:rPr>
          <w:color w:val="auto"/>
        </w:rPr>
      </w:pPr>
    </w:p>
    <w:p w:rsidR="00C82716" w:rsidRDefault="00C82716" w:rsidP="00695469">
      <w:pPr>
        <w:pStyle w:val="Default"/>
        <w:widowControl w:val="0"/>
        <w:ind w:firstLine="709"/>
        <w:jc w:val="both"/>
        <w:rPr>
          <w:color w:val="auto"/>
        </w:rPr>
      </w:pPr>
    </w:p>
    <w:p w:rsidR="00C82716" w:rsidRDefault="00C82716" w:rsidP="00695469">
      <w:pPr>
        <w:pStyle w:val="Default"/>
        <w:widowControl w:val="0"/>
        <w:ind w:firstLine="709"/>
        <w:jc w:val="both"/>
        <w:rPr>
          <w:color w:val="auto"/>
        </w:rPr>
      </w:pPr>
    </w:p>
    <w:p w:rsidR="00C82716" w:rsidRDefault="00C82716" w:rsidP="00695469">
      <w:pPr>
        <w:pStyle w:val="Default"/>
        <w:widowControl w:val="0"/>
        <w:ind w:firstLine="709"/>
        <w:jc w:val="both"/>
        <w:rPr>
          <w:color w:val="auto"/>
        </w:rPr>
      </w:pPr>
    </w:p>
    <w:p w:rsidR="00C82716" w:rsidRDefault="00C82716" w:rsidP="00695469">
      <w:pPr>
        <w:pStyle w:val="Default"/>
        <w:widowControl w:val="0"/>
        <w:ind w:firstLine="709"/>
        <w:jc w:val="both"/>
        <w:rPr>
          <w:color w:val="auto"/>
        </w:rPr>
      </w:pPr>
    </w:p>
    <w:p w:rsidR="00CB52AA" w:rsidRDefault="00CB52AA" w:rsidP="00695469">
      <w:pPr>
        <w:pStyle w:val="Default"/>
        <w:widowControl w:val="0"/>
        <w:ind w:firstLine="709"/>
        <w:jc w:val="both"/>
        <w:rPr>
          <w:color w:val="auto"/>
        </w:rPr>
      </w:pPr>
    </w:p>
    <w:p w:rsidR="00CB52AA" w:rsidRDefault="00CB52AA" w:rsidP="00695469">
      <w:pPr>
        <w:pStyle w:val="Default"/>
        <w:widowControl w:val="0"/>
        <w:ind w:firstLine="709"/>
        <w:jc w:val="both"/>
        <w:rPr>
          <w:color w:val="auto"/>
        </w:rPr>
      </w:pPr>
    </w:p>
    <w:p w:rsidR="00CB52AA" w:rsidRDefault="00CB52AA" w:rsidP="00695469">
      <w:pPr>
        <w:pStyle w:val="Default"/>
        <w:widowControl w:val="0"/>
        <w:ind w:firstLine="709"/>
        <w:jc w:val="both"/>
        <w:rPr>
          <w:color w:val="auto"/>
        </w:rPr>
      </w:pPr>
    </w:p>
    <w:p w:rsidR="00CB52AA" w:rsidRDefault="00CB52AA" w:rsidP="00695469">
      <w:pPr>
        <w:pStyle w:val="Default"/>
        <w:widowControl w:val="0"/>
        <w:ind w:firstLine="709"/>
        <w:jc w:val="both"/>
        <w:rPr>
          <w:color w:val="auto"/>
        </w:rPr>
      </w:pPr>
    </w:p>
    <w:p w:rsidR="00CB52AA" w:rsidRDefault="00CB52AA" w:rsidP="00695469">
      <w:pPr>
        <w:pStyle w:val="Default"/>
        <w:widowControl w:val="0"/>
        <w:ind w:firstLine="709"/>
        <w:jc w:val="both"/>
        <w:rPr>
          <w:color w:val="auto"/>
        </w:rPr>
      </w:pPr>
    </w:p>
    <w:p w:rsidR="00CB52AA" w:rsidRDefault="00CB52AA" w:rsidP="00695469">
      <w:pPr>
        <w:pStyle w:val="Default"/>
        <w:widowControl w:val="0"/>
        <w:ind w:firstLine="709"/>
        <w:jc w:val="both"/>
        <w:rPr>
          <w:color w:val="auto"/>
        </w:rPr>
      </w:pPr>
    </w:p>
    <w:p w:rsidR="00CB52AA" w:rsidRDefault="00CB52AA" w:rsidP="00695469">
      <w:pPr>
        <w:pStyle w:val="Default"/>
        <w:widowControl w:val="0"/>
        <w:ind w:firstLine="709"/>
        <w:jc w:val="both"/>
        <w:rPr>
          <w:color w:val="auto"/>
        </w:rPr>
      </w:pPr>
    </w:p>
    <w:p w:rsidR="00CB52AA" w:rsidRDefault="00CB52AA" w:rsidP="00695469">
      <w:pPr>
        <w:pStyle w:val="Default"/>
        <w:widowControl w:val="0"/>
        <w:ind w:firstLine="709"/>
        <w:jc w:val="both"/>
        <w:rPr>
          <w:color w:val="auto"/>
        </w:rPr>
      </w:pPr>
    </w:p>
    <w:p w:rsidR="00227726" w:rsidRDefault="00227726" w:rsidP="00C82716">
      <w:pPr>
        <w:pStyle w:val="Default"/>
        <w:widowControl w:val="0"/>
        <w:tabs>
          <w:tab w:val="left" w:pos="6045"/>
        </w:tabs>
        <w:ind w:firstLine="709"/>
        <w:jc w:val="right"/>
        <w:rPr>
          <w:b/>
          <w:color w:val="000000" w:themeColor="text1"/>
        </w:rPr>
      </w:pPr>
    </w:p>
    <w:p w:rsidR="00227726" w:rsidRDefault="00227726" w:rsidP="00C82716">
      <w:pPr>
        <w:pStyle w:val="Default"/>
        <w:widowControl w:val="0"/>
        <w:tabs>
          <w:tab w:val="left" w:pos="6045"/>
        </w:tabs>
        <w:ind w:firstLine="709"/>
        <w:jc w:val="right"/>
        <w:rPr>
          <w:b/>
          <w:color w:val="000000" w:themeColor="text1"/>
        </w:rPr>
      </w:pPr>
    </w:p>
    <w:p w:rsidR="00227726" w:rsidRDefault="00227726" w:rsidP="00C82716">
      <w:pPr>
        <w:pStyle w:val="Default"/>
        <w:widowControl w:val="0"/>
        <w:tabs>
          <w:tab w:val="left" w:pos="6045"/>
        </w:tabs>
        <w:ind w:firstLine="709"/>
        <w:jc w:val="right"/>
        <w:rPr>
          <w:b/>
          <w:color w:val="000000" w:themeColor="text1"/>
        </w:rPr>
      </w:pPr>
    </w:p>
    <w:p w:rsidR="00227726" w:rsidRDefault="00227726" w:rsidP="00C82716">
      <w:pPr>
        <w:pStyle w:val="Default"/>
        <w:widowControl w:val="0"/>
        <w:tabs>
          <w:tab w:val="left" w:pos="6045"/>
        </w:tabs>
        <w:ind w:firstLine="709"/>
        <w:jc w:val="right"/>
        <w:rPr>
          <w:b/>
          <w:color w:val="000000" w:themeColor="text1"/>
        </w:rPr>
      </w:pPr>
    </w:p>
    <w:p w:rsidR="00227726" w:rsidRDefault="00227726" w:rsidP="00C82716">
      <w:pPr>
        <w:pStyle w:val="Default"/>
        <w:widowControl w:val="0"/>
        <w:tabs>
          <w:tab w:val="left" w:pos="6045"/>
        </w:tabs>
        <w:ind w:firstLine="709"/>
        <w:jc w:val="right"/>
        <w:rPr>
          <w:b/>
          <w:color w:val="000000" w:themeColor="text1"/>
        </w:rPr>
      </w:pPr>
    </w:p>
    <w:p w:rsidR="00227726" w:rsidRDefault="00227726" w:rsidP="00C82716">
      <w:pPr>
        <w:pStyle w:val="Default"/>
        <w:widowControl w:val="0"/>
        <w:tabs>
          <w:tab w:val="left" w:pos="6045"/>
        </w:tabs>
        <w:ind w:firstLine="709"/>
        <w:jc w:val="right"/>
        <w:rPr>
          <w:b/>
          <w:color w:val="000000" w:themeColor="text1"/>
        </w:rPr>
      </w:pPr>
    </w:p>
    <w:p w:rsidR="00227726" w:rsidRDefault="00227726" w:rsidP="00C82716">
      <w:pPr>
        <w:pStyle w:val="Default"/>
        <w:widowControl w:val="0"/>
        <w:tabs>
          <w:tab w:val="left" w:pos="6045"/>
        </w:tabs>
        <w:ind w:firstLine="709"/>
        <w:jc w:val="right"/>
        <w:rPr>
          <w:b/>
          <w:color w:val="000000" w:themeColor="text1"/>
        </w:rPr>
      </w:pPr>
    </w:p>
    <w:p w:rsidR="00227726" w:rsidRDefault="00227726" w:rsidP="00C82716">
      <w:pPr>
        <w:pStyle w:val="Default"/>
        <w:widowControl w:val="0"/>
        <w:tabs>
          <w:tab w:val="left" w:pos="6045"/>
        </w:tabs>
        <w:ind w:firstLine="709"/>
        <w:jc w:val="right"/>
        <w:rPr>
          <w:b/>
          <w:color w:val="000000" w:themeColor="text1"/>
        </w:rPr>
      </w:pPr>
    </w:p>
    <w:p w:rsidR="00227726" w:rsidRDefault="00227726" w:rsidP="00C82716">
      <w:pPr>
        <w:pStyle w:val="Default"/>
        <w:widowControl w:val="0"/>
        <w:tabs>
          <w:tab w:val="left" w:pos="6045"/>
        </w:tabs>
        <w:ind w:firstLine="709"/>
        <w:jc w:val="right"/>
        <w:rPr>
          <w:b/>
          <w:color w:val="000000" w:themeColor="text1"/>
        </w:rPr>
      </w:pPr>
    </w:p>
    <w:p w:rsidR="00227726" w:rsidRDefault="00227726" w:rsidP="00C82716">
      <w:pPr>
        <w:pStyle w:val="Default"/>
        <w:widowControl w:val="0"/>
        <w:tabs>
          <w:tab w:val="left" w:pos="6045"/>
        </w:tabs>
        <w:ind w:firstLine="709"/>
        <w:jc w:val="right"/>
        <w:rPr>
          <w:b/>
          <w:color w:val="000000" w:themeColor="text1"/>
        </w:rPr>
      </w:pPr>
    </w:p>
    <w:p w:rsidR="00227726" w:rsidRDefault="00227726" w:rsidP="00C82716">
      <w:pPr>
        <w:pStyle w:val="Default"/>
        <w:widowControl w:val="0"/>
        <w:tabs>
          <w:tab w:val="left" w:pos="6045"/>
        </w:tabs>
        <w:ind w:firstLine="709"/>
        <w:jc w:val="right"/>
        <w:rPr>
          <w:b/>
          <w:color w:val="000000" w:themeColor="text1"/>
        </w:rPr>
      </w:pPr>
    </w:p>
    <w:p w:rsidR="00227726" w:rsidRDefault="00227726" w:rsidP="00C82716">
      <w:pPr>
        <w:pStyle w:val="Default"/>
        <w:widowControl w:val="0"/>
        <w:tabs>
          <w:tab w:val="left" w:pos="6045"/>
        </w:tabs>
        <w:ind w:firstLine="709"/>
        <w:jc w:val="right"/>
        <w:rPr>
          <w:b/>
          <w:color w:val="000000" w:themeColor="text1"/>
        </w:rPr>
      </w:pPr>
    </w:p>
    <w:p w:rsidR="00227726" w:rsidRDefault="00227726" w:rsidP="00C82716">
      <w:pPr>
        <w:pStyle w:val="Default"/>
        <w:widowControl w:val="0"/>
        <w:tabs>
          <w:tab w:val="left" w:pos="6045"/>
        </w:tabs>
        <w:ind w:firstLine="709"/>
        <w:jc w:val="right"/>
        <w:rPr>
          <w:b/>
          <w:color w:val="000000" w:themeColor="text1"/>
        </w:rPr>
      </w:pPr>
    </w:p>
    <w:p w:rsidR="00227726" w:rsidRDefault="00227726" w:rsidP="00C82716">
      <w:pPr>
        <w:pStyle w:val="Default"/>
        <w:widowControl w:val="0"/>
        <w:tabs>
          <w:tab w:val="left" w:pos="6045"/>
        </w:tabs>
        <w:ind w:firstLine="709"/>
        <w:jc w:val="right"/>
        <w:rPr>
          <w:b/>
          <w:color w:val="000000" w:themeColor="text1"/>
        </w:rPr>
      </w:pPr>
    </w:p>
    <w:p w:rsidR="00227726" w:rsidRDefault="00227726" w:rsidP="00C82716">
      <w:pPr>
        <w:pStyle w:val="Default"/>
        <w:widowControl w:val="0"/>
        <w:tabs>
          <w:tab w:val="left" w:pos="6045"/>
        </w:tabs>
        <w:ind w:firstLine="709"/>
        <w:jc w:val="right"/>
        <w:rPr>
          <w:b/>
          <w:color w:val="000000" w:themeColor="text1"/>
        </w:rPr>
      </w:pPr>
    </w:p>
    <w:p w:rsidR="00227726" w:rsidRDefault="00227726" w:rsidP="00C82716">
      <w:pPr>
        <w:pStyle w:val="Default"/>
        <w:widowControl w:val="0"/>
        <w:tabs>
          <w:tab w:val="left" w:pos="6045"/>
        </w:tabs>
        <w:ind w:firstLine="709"/>
        <w:jc w:val="right"/>
        <w:rPr>
          <w:b/>
          <w:color w:val="000000" w:themeColor="text1"/>
        </w:rPr>
      </w:pPr>
    </w:p>
    <w:p w:rsidR="00227726" w:rsidRDefault="00227726" w:rsidP="00C82716">
      <w:pPr>
        <w:pStyle w:val="Default"/>
        <w:widowControl w:val="0"/>
        <w:tabs>
          <w:tab w:val="left" w:pos="6045"/>
        </w:tabs>
        <w:ind w:firstLine="709"/>
        <w:jc w:val="right"/>
        <w:rPr>
          <w:b/>
          <w:color w:val="000000" w:themeColor="text1"/>
        </w:rPr>
      </w:pPr>
    </w:p>
    <w:p w:rsidR="00227726" w:rsidRDefault="00227726" w:rsidP="00C82716">
      <w:pPr>
        <w:pStyle w:val="Default"/>
        <w:widowControl w:val="0"/>
        <w:tabs>
          <w:tab w:val="left" w:pos="6045"/>
        </w:tabs>
        <w:ind w:firstLine="709"/>
        <w:jc w:val="right"/>
        <w:rPr>
          <w:b/>
          <w:color w:val="000000" w:themeColor="text1"/>
        </w:rPr>
      </w:pPr>
    </w:p>
    <w:p w:rsidR="00227726" w:rsidRDefault="00227726" w:rsidP="00C82716">
      <w:pPr>
        <w:pStyle w:val="Default"/>
        <w:widowControl w:val="0"/>
        <w:tabs>
          <w:tab w:val="left" w:pos="6045"/>
        </w:tabs>
        <w:ind w:firstLine="709"/>
        <w:jc w:val="right"/>
        <w:rPr>
          <w:b/>
          <w:color w:val="000000" w:themeColor="text1"/>
        </w:rPr>
      </w:pPr>
    </w:p>
    <w:p w:rsidR="00227726" w:rsidRDefault="00227726" w:rsidP="00C82716">
      <w:pPr>
        <w:pStyle w:val="Default"/>
        <w:widowControl w:val="0"/>
        <w:tabs>
          <w:tab w:val="left" w:pos="6045"/>
        </w:tabs>
        <w:ind w:firstLine="709"/>
        <w:jc w:val="right"/>
        <w:rPr>
          <w:b/>
          <w:color w:val="000000" w:themeColor="text1"/>
        </w:rPr>
      </w:pPr>
    </w:p>
    <w:p w:rsidR="00227726" w:rsidRDefault="00227726" w:rsidP="00C82716">
      <w:pPr>
        <w:pStyle w:val="Default"/>
        <w:widowControl w:val="0"/>
        <w:tabs>
          <w:tab w:val="left" w:pos="6045"/>
        </w:tabs>
        <w:ind w:firstLine="709"/>
        <w:jc w:val="right"/>
        <w:rPr>
          <w:b/>
          <w:color w:val="000000" w:themeColor="text1"/>
        </w:rPr>
      </w:pPr>
    </w:p>
    <w:p w:rsidR="00227726" w:rsidRDefault="00227726" w:rsidP="00C82716">
      <w:pPr>
        <w:pStyle w:val="Default"/>
        <w:widowControl w:val="0"/>
        <w:tabs>
          <w:tab w:val="left" w:pos="6045"/>
        </w:tabs>
        <w:ind w:firstLine="709"/>
        <w:jc w:val="right"/>
        <w:rPr>
          <w:b/>
          <w:color w:val="000000" w:themeColor="text1"/>
        </w:rPr>
      </w:pPr>
    </w:p>
    <w:p w:rsidR="00227726" w:rsidRDefault="00227726" w:rsidP="00C82716">
      <w:pPr>
        <w:pStyle w:val="Default"/>
        <w:widowControl w:val="0"/>
        <w:tabs>
          <w:tab w:val="left" w:pos="6045"/>
        </w:tabs>
        <w:ind w:firstLine="709"/>
        <w:jc w:val="right"/>
        <w:rPr>
          <w:b/>
          <w:color w:val="000000" w:themeColor="text1"/>
        </w:rPr>
      </w:pPr>
    </w:p>
    <w:p w:rsidR="005D3C18" w:rsidRDefault="005D3C18" w:rsidP="00C82716">
      <w:pPr>
        <w:pStyle w:val="Default"/>
        <w:widowControl w:val="0"/>
        <w:tabs>
          <w:tab w:val="left" w:pos="6045"/>
        </w:tabs>
        <w:ind w:firstLine="709"/>
        <w:jc w:val="right"/>
        <w:rPr>
          <w:b/>
          <w:color w:val="000000" w:themeColor="text1"/>
        </w:rPr>
      </w:pPr>
    </w:p>
    <w:p w:rsidR="005D3C18" w:rsidRDefault="005D3C18" w:rsidP="00C82716">
      <w:pPr>
        <w:pStyle w:val="Default"/>
        <w:widowControl w:val="0"/>
        <w:tabs>
          <w:tab w:val="left" w:pos="6045"/>
        </w:tabs>
        <w:ind w:firstLine="709"/>
        <w:jc w:val="right"/>
        <w:rPr>
          <w:b/>
          <w:color w:val="000000" w:themeColor="text1"/>
        </w:rPr>
      </w:pPr>
    </w:p>
    <w:p w:rsidR="00227726" w:rsidRDefault="00227726" w:rsidP="00C82716">
      <w:pPr>
        <w:pStyle w:val="Default"/>
        <w:widowControl w:val="0"/>
        <w:tabs>
          <w:tab w:val="left" w:pos="6045"/>
        </w:tabs>
        <w:ind w:firstLine="709"/>
        <w:jc w:val="right"/>
        <w:rPr>
          <w:b/>
          <w:color w:val="000000" w:themeColor="text1"/>
        </w:rPr>
      </w:pPr>
    </w:p>
    <w:p w:rsidR="00227726" w:rsidRDefault="00227726" w:rsidP="00C82716">
      <w:pPr>
        <w:pStyle w:val="Default"/>
        <w:widowControl w:val="0"/>
        <w:tabs>
          <w:tab w:val="left" w:pos="6045"/>
        </w:tabs>
        <w:ind w:firstLine="709"/>
        <w:jc w:val="right"/>
        <w:rPr>
          <w:b/>
          <w:color w:val="000000" w:themeColor="text1"/>
        </w:rPr>
      </w:pPr>
    </w:p>
    <w:p w:rsidR="00CF183B" w:rsidRPr="00C82716" w:rsidRDefault="00CF183B" w:rsidP="00C82716">
      <w:pPr>
        <w:pStyle w:val="Default"/>
        <w:widowControl w:val="0"/>
        <w:tabs>
          <w:tab w:val="left" w:pos="6045"/>
        </w:tabs>
        <w:ind w:firstLine="709"/>
        <w:jc w:val="right"/>
        <w:rPr>
          <w:b/>
          <w:color w:val="000000" w:themeColor="text1"/>
        </w:rPr>
      </w:pPr>
      <w:r w:rsidRPr="000013F3">
        <w:rPr>
          <w:b/>
          <w:color w:val="000000" w:themeColor="text1"/>
        </w:rPr>
        <w:lastRenderedPageBreak/>
        <w:t xml:space="preserve">Приложение № 2 към чл. </w:t>
      </w:r>
      <w:r w:rsidR="000013F3" w:rsidRPr="000013F3">
        <w:rPr>
          <w:b/>
          <w:color w:val="000000" w:themeColor="text1"/>
        </w:rPr>
        <w:t>4</w:t>
      </w:r>
      <w:r w:rsidR="00A47F2F" w:rsidRPr="000013F3">
        <w:rPr>
          <w:b/>
          <w:color w:val="000000" w:themeColor="text1"/>
        </w:rPr>
        <w:t>5</w:t>
      </w:r>
      <w:r w:rsidRPr="000013F3">
        <w:rPr>
          <w:b/>
          <w:color w:val="000000" w:themeColor="text1"/>
        </w:rPr>
        <w:t xml:space="preserve">, ал. </w:t>
      </w:r>
      <w:r w:rsidR="000013F3" w:rsidRPr="000013F3">
        <w:rPr>
          <w:b/>
          <w:color w:val="000000" w:themeColor="text1"/>
        </w:rPr>
        <w:t>10</w:t>
      </w:r>
    </w:p>
    <w:p w:rsidR="00517F43" w:rsidRPr="005F531D" w:rsidRDefault="00517F43" w:rsidP="00517F43">
      <w:pPr>
        <w:pStyle w:val="Default"/>
        <w:widowControl w:val="0"/>
        <w:ind w:left="4247" w:firstLine="709"/>
        <w:jc w:val="both"/>
        <w:rPr>
          <w:color w:val="000000" w:themeColor="text1"/>
        </w:rPr>
      </w:pPr>
    </w:p>
    <w:p w:rsidR="00CF183B" w:rsidRPr="005F531D" w:rsidRDefault="00CF183B" w:rsidP="00CF183B">
      <w:pPr>
        <w:pStyle w:val="Default"/>
        <w:widowControl w:val="0"/>
        <w:ind w:firstLine="709"/>
        <w:jc w:val="center"/>
        <w:rPr>
          <w:b/>
          <w:color w:val="000000" w:themeColor="text1"/>
        </w:rPr>
      </w:pPr>
      <w:r w:rsidRPr="005F531D">
        <w:rPr>
          <w:b/>
          <w:color w:val="000000" w:themeColor="text1"/>
        </w:rPr>
        <w:t>СПРАВКА за образуване на балните оценки и брутните възнаграждения на изпълнителните и контролни органи</w:t>
      </w:r>
    </w:p>
    <w:p w:rsidR="00CF183B" w:rsidRPr="005F531D" w:rsidRDefault="00CF183B" w:rsidP="00CF183B">
      <w:pPr>
        <w:pStyle w:val="Default"/>
        <w:widowControl w:val="0"/>
        <w:rPr>
          <w:b/>
          <w:color w:val="000000" w:themeColor="text1"/>
        </w:rPr>
      </w:pPr>
    </w:p>
    <w:p w:rsidR="00CF183B" w:rsidRPr="005F531D" w:rsidRDefault="001A0CA3" w:rsidP="00CF183B">
      <w:pPr>
        <w:pStyle w:val="Default"/>
        <w:widowControl w:val="0"/>
        <w:jc w:val="center"/>
        <w:rPr>
          <w:color w:val="000000" w:themeColor="text1"/>
        </w:rPr>
      </w:pPr>
      <w:r w:rsidRPr="005F531D">
        <w:rPr>
          <w:color w:val="000000" w:themeColor="text1"/>
        </w:rPr>
        <w:t>Н</w:t>
      </w:r>
      <w:r w:rsidR="00CF183B" w:rsidRPr="005F531D">
        <w:rPr>
          <w:color w:val="000000" w:themeColor="text1"/>
        </w:rPr>
        <w:t>а................................................................................................</w:t>
      </w:r>
    </w:p>
    <w:p w:rsidR="00CF183B" w:rsidRPr="005F531D" w:rsidRDefault="00CF183B" w:rsidP="00CF183B">
      <w:pPr>
        <w:pStyle w:val="Default"/>
        <w:widowControl w:val="0"/>
        <w:jc w:val="center"/>
        <w:rPr>
          <w:color w:val="000000" w:themeColor="text1"/>
        </w:rPr>
      </w:pPr>
      <w:r w:rsidRPr="005F531D">
        <w:rPr>
          <w:color w:val="000000" w:themeColor="text1"/>
        </w:rPr>
        <w:t>за...........................тримесечие на 20......година</w:t>
      </w:r>
    </w:p>
    <w:p w:rsidR="00CF183B" w:rsidRPr="005F531D" w:rsidRDefault="00CF183B" w:rsidP="00CF183B">
      <w:pPr>
        <w:pStyle w:val="Default"/>
        <w:widowControl w:val="0"/>
        <w:jc w:val="center"/>
        <w:rPr>
          <w:color w:val="000000" w:themeColor="text1"/>
        </w:rPr>
      </w:pPr>
    </w:p>
    <w:tbl>
      <w:tblPr>
        <w:tblStyle w:val="a3"/>
        <w:tblW w:w="0" w:type="auto"/>
        <w:tblLook w:val="04A0"/>
      </w:tblPr>
      <w:tblGrid>
        <w:gridCol w:w="534"/>
        <w:gridCol w:w="5953"/>
        <w:gridCol w:w="2725"/>
      </w:tblGrid>
      <w:tr w:rsidR="00CF183B" w:rsidRPr="005F531D" w:rsidTr="00CF183B">
        <w:tc>
          <w:tcPr>
            <w:tcW w:w="534" w:type="dxa"/>
            <w:tcBorders>
              <w:top w:val="single" w:sz="4" w:space="0" w:color="auto"/>
              <w:left w:val="single" w:sz="4" w:space="0" w:color="auto"/>
              <w:bottom w:val="single" w:sz="4" w:space="0" w:color="auto"/>
              <w:right w:val="single" w:sz="4" w:space="0" w:color="auto"/>
            </w:tcBorders>
            <w:hideMark/>
          </w:tcPr>
          <w:p w:rsidR="00CF183B" w:rsidRPr="005F531D" w:rsidRDefault="00CF183B">
            <w:pPr>
              <w:pStyle w:val="Default"/>
              <w:widowControl w:val="0"/>
              <w:jc w:val="both"/>
              <w:rPr>
                <w:color w:val="000000" w:themeColor="text1"/>
              </w:rPr>
            </w:pPr>
            <w:r w:rsidRPr="005F531D">
              <w:rPr>
                <w:color w:val="000000" w:themeColor="text1"/>
              </w:rPr>
              <w:t>№</w:t>
            </w:r>
          </w:p>
        </w:tc>
        <w:tc>
          <w:tcPr>
            <w:tcW w:w="5953" w:type="dxa"/>
            <w:tcBorders>
              <w:top w:val="single" w:sz="4" w:space="0" w:color="auto"/>
              <w:left w:val="single" w:sz="4" w:space="0" w:color="auto"/>
              <w:bottom w:val="single" w:sz="4" w:space="0" w:color="auto"/>
              <w:right w:val="single" w:sz="4" w:space="0" w:color="auto"/>
            </w:tcBorders>
            <w:hideMark/>
          </w:tcPr>
          <w:p w:rsidR="00CF183B" w:rsidRPr="005F531D" w:rsidRDefault="00CF183B">
            <w:pPr>
              <w:pStyle w:val="Default"/>
              <w:widowControl w:val="0"/>
              <w:jc w:val="center"/>
              <w:rPr>
                <w:color w:val="000000" w:themeColor="text1"/>
              </w:rPr>
            </w:pPr>
            <w:r w:rsidRPr="005F531D">
              <w:rPr>
                <w:color w:val="000000" w:themeColor="text1"/>
              </w:rPr>
              <w:t>показатели</w:t>
            </w:r>
          </w:p>
        </w:tc>
        <w:tc>
          <w:tcPr>
            <w:tcW w:w="2725" w:type="dxa"/>
            <w:tcBorders>
              <w:top w:val="single" w:sz="4" w:space="0" w:color="auto"/>
              <w:left w:val="single" w:sz="4" w:space="0" w:color="auto"/>
              <w:bottom w:val="single" w:sz="4" w:space="0" w:color="auto"/>
              <w:right w:val="single" w:sz="4" w:space="0" w:color="auto"/>
            </w:tcBorders>
            <w:hideMark/>
          </w:tcPr>
          <w:p w:rsidR="00CF183B" w:rsidRPr="005F531D" w:rsidRDefault="00CF183B" w:rsidP="00CF183B">
            <w:pPr>
              <w:pStyle w:val="Default"/>
              <w:widowControl w:val="0"/>
              <w:jc w:val="center"/>
              <w:rPr>
                <w:color w:val="000000" w:themeColor="text1"/>
              </w:rPr>
            </w:pPr>
            <w:r w:rsidRPr="005F531D">
              <w:rPr>
                <w:color w:val="000000" w:themeColor="text1"/>
              </w:rPr>
              <w:t xml:space="preserve">размер бална оценка </w:t>
            </w:r>
          </w:p>
        </w:tc>
      </w:tr>
      <w:tr w:rsidR="00CF183B" w:rsidRPr="005F531D" w:rsidTr="00CF183B">
        <w:tc>
          <w:tcPr>
            <w:tcW w:w="534" w:type="dxa"/>
            <w:tcBorders>
              <w:top w:val="single" w:sz="4" w:space="0" w:color="auto"/>
              <w:left w:val="single" w:sz="4" w:space="0" w:color="auto"/>
              <w:bottom w:val="single" w:sz="4" w:space="0" w:color="auto"/>
              <w:right w:val="single" w:sz="4" w:space="0" w:color="auto"/>
            </w:tcBorders>
            <w:hideMark/>
          </w:tcPr>
          <w:p w:rsidR="00CF183B" w:rsidRPr="005F531D" w:rsidRDefault="00CF183B">
            <w:pPr>
              <w:pStyle w:val="Default"/>
              <w:widowControl w:val="0"/>
              <w:jc w:val="both"/>
              <w:rPr>
                <w:color w:val="000000" w:themeColor="text1"/>
              </w:rPr>
            </w:pPr>
            <w:r w:rsidRPr="005F531D">
              <w:rPr>
                <w:color w:val="000000" w:themeColor="text1"/>
              </w:rPr>
              <w:t>1</w:t>
            </w:r>
          </w:p>
        </w:tc>
        <w:tc>
          <w:tcPr>
            <w:tcW w:w="5953" w:type="dxa"/>
            <w:tcBorders>
              <w:top w:val="single" w:sz="4" w:space="0" w:color="auto"/>
              <w:left w:val="single" w:sz="4" w:space="0" w:color="auto"/>
              <w:bottom w:val="single" w:sz="4" w:space="0" w:color="auto"/>
              <w:right w:val="single" w:sz="4" w:space="0" w:color="auto"/>
            </w:tcBorders>
          </w:tcPr>
          <w:p w:rsidR="00CF183B" w:rsidRPr="005F531D" w:rsidRDefault="00807608" w:rsidP="00807608">
            <w:pPr>
              <w:pStyle w:val="Default"/>
              <w:widowControl w:val="0"/>
              <w:jc w:val="both"/>
              <w:rPr>
                <w:color w:val="000000" w:themeColor="text1"/>
              </w:rPr>
            </w:pPr>
            <w:r w:rsidRPr="005F531D">
              <w:rPr>
                <w:color w:val="000000" w:themeColor="text1"/>
              </w:rPr>
              <w:t>С</w:t>
            </w:r>
            <w:r w:rsidR="00CF183B" w:rsidRPr="005F531D">
              <w:rPr>
                <w:color w:val="000000" w:themeColor="text1"/>
              </w:rPr>
              <w:t xml:space="preserve">тойност на </w:t>
            </w:r>
            <w:r w:rsidRPr="005F531D">
              <w:rPr>
                <w:color w:val="000000" w:themeColor="text1"/>
              </w:rPr>
              <w:t>активите /балансова стойност на дълготрайните и краткотрайните активи в края на отчетното тримесечие от баланса на предприятието/.</w:t>
            </w:r>
          </w:p>
        </w:tc>
        <w:tc>
          <w:tcPr>
            <w:tcW w:w="2725" w:type="dxa"/>
            <w:tcBorders>
              <w:top w:val="single" w:sz="4" w:space="0" w:color="auto"/>
              <w:left w:val="single" w:sz="4" w:space="0" w:color="auto"/>
              <w:bottom w:val="single" w:sz="4" w:space="0" w:color="auto"/>
              <w:right w:val="single" w:sz="4" w:space="0" w:color="auto"/>
            </w:tcBorders>
          </w:tcPr>
          <w:p w:rsidR="00CF183B" w:rsidRPr="005F531D" w:rsidRDefault="00CF183B">
            <w:pPr>
              <w:pStyle w:val="Default"/>
              <w:widowControl w:val="0"/>
              <w:jc w:val="center"/>
              <w:rPr>
                <w:color w:val="000000" w:themeColor="text1"/>
              </w:rPr>
            </w:pPr>
          </w:p>
        </w:tc>
      </w:tr>
      <w:tr w:rsidR="00CF183B" w:rsidRPr="005F531D" w:rsidTr="00CF183B">
        <w:tc>
          <w:tcPr>
            <w:tcW w:w="534" w:type="dxa"/>
            <w:tcBorders>
              <w:top w:val="single" w:sz="4" w:space="0" w:color="auto"/>
              <w:left w:val="single" w:sz="4" w:space="0" w:color="auto"/>
              <w:bottom w:val="single" w:sz="4" w:space="0" w:color="auto"/>
              <w:right w:val="single" w:sz="4" w:space="0" w:color="auto"/>
            </w:tcBorders>
            <w:hideMark/>
          </w:tcPr>
          <w:p w:rsidR="00CF183B" w:rsidRPr="005F531D" w:rsidRDefault="00CF183B">
            <w:pPr>
              <w:pStyle w:val="Default"/>
              <w:widowControl w:val="0"/>
              <w:jc w:val="both"/>
              <w:rPr>
                <w:color w:val="000000" w:themeColor="text1"/>
              </w:rPr>
            </w:pPr>
            <w:r w:rsidRPr="005F531D">
              <w:rPr>
                <w:color w:val="000000" w:themeColor="text1"/>
              </w:rPr>
              <w:t>2</w:t>
            </w:r>
          </w:p>
        </w:tc>
        <w:tc>
          <w:tcPr>
            <w:tcW w:w="5953" w:type="dxa"/>
            <w:tcBorders>
              <w:top w:val="single" w:sz="4" w:space="0" w:color="auto"/>
              <w:left w:val="single" w:sz="4" w:space="0" w:color="auto"/>
              <w:bottom w:val="single" w:sz="4" w:space="0" w:color="auto"/>
              <w:right w:val="single" w:sz="4" w:space="0" w:color="auto"/>
            </w:tcBorders>
          </w:tcPr>
          <w:p w:rsidR="00CF183B" w:rsidRPr="005F531D" w:rsidRDefault="00807608" w:rsidP="00807608">
            <w:pPr>
              <w:pStyle w:val="Default"/>
              <w:widowControl w:val="0"/>
              <w:jc w:val="both"/>
              <w:rPr>
                <w:color w:val="000000" w:themeColor="text1"/>
              </w:rPr>
            </w:pPr>
            <w:r w:rsidRPr="005F531D">
              <w:rPr>
                <w:color w:val="000000" w:themeColor="text1"/>
              </w:rPr>
              <w:t>Средносписъчен брой на персонала /включва средносписъчния брой на персонала за отчетното тримесечие без лицата, ползващи отпуск по чл. 163, ал. 1 и чл. 164, ал. 1 от Кодекса на труда/.</w:t>
            </w:r>
          </w:p>
        </w:tc>
        <w:tc>
          <w:tcPr>
            <w:tcW w:w="2725" w:type="dxa"/>
            <w:tcBorders>
              <w:top w:val="single" w:sz="4" w:space="0" w:color="auto"/>
              <w:left w:val="single" w:sz="4" w:space="0" w:color="auto"/>
              <w:bottom w:val="single" w:sz="4" w:space="0" w:color="auto"/>
              <w:right w:val="single" w:sz="4" w:space="0" w:color="auto"/>
            </w:tcBorders>
          </w:tcPr>
          <w:p w:rsidR="00CF183B" w:rsidRPr="005F531D" w:rsidRDefault="00CF183B">
            <w:pPr>
              <w:pStyle w:val="Default"/>
              <w:widowControl w:val="0"/>
              <w:jc w:val="center"/>
              <w:rPr>
                <w:color w:val="000000" w:themeColor="text1"/>
              </w:rPr>
            </w:pPr>
          </w:p>
        </w:tc>
      </w:tr>
      <w:tr w:rsidR="00CF183B" w:rsidRPr="005F531D" w:rsidTr="00CF183B">
        <w:tc>
          <w:tcPr>
            <w:tcW w:w="534" w:type="dxa"/>
            <w:tcBorders>
              <w:top w:val="single" w:sz="4" w:space="0" w:color="auto"/>
              <w:left w:val="single" w:sz="4" w:space="0" w:color="auto"/>
              <w:bottom w:val="single" w:sz="4" w:space="0" w:color="auto"/>
              <w:right w:val="single" w:sz="4" w:space="0" w:color="auto"/>
            </w:tcBorders>
            <w:hideMark/>
          </w:tcPr>
          <w:p w:rsidR="00CF183B" w:rsidRPr="005F531D" w:rsidRDefault="00CF183B">
            <w:pPr>
              <w:pStyle w:val="Default"/>
              <w:widowControl w:val="0"/>
              <w:jc w:val="both"/>
              <w:rPr>
                <w:color w:val="000000" w:themeColor="text1"/>
              </w:rPr>
            </w:pPr>
            <w:r w:rsidRPr="005F531D">
              <w:rPr>
                <w:color w:val="000000" w:themeColor="text1"/>
              </w:rPr>
              <w:t>3</w:t>
            </w:r>
          </w:p>
        </w:tc>
        <w:tc>
          <w:tcPr>
            <w:tcW w:w="5953" w:type="dxa"/>
            <w:tcBorders>
              <w:top w:val="single" w:sz="4" w:space="0" w:color="auto"/>
              <w:left w:val="single" w:sz="4" w:space="0" w:color="auto"/>
              <w:bottom w:val="single" w:sz="4" w:space="0" w:color="auto"/>
              <w:right w:val="single" w:sz="4" w:space="0" w:color="auto"/>
            </w:tcBorders>
          </w:tcPr>
          <w:p w:rsidR="00CF183B" w:rsidRPr="005F531D" w:rsidRDefault="00807608" w:rsidP="00CF183B">
            <w:pPr>
              <w:pStyle w:val="Default"/>
              <w:widowControl w:val="0"/>
              <w:jc w:val="both"/>
              <w:rPr>
                <w:color w:val="000000" w:themeColor="text1"/>
              </w:rPr>
            </w:pPr>
            <w:r w:rsidRPr="005F531D">
              <w:rPr>
                <w:color w:val="000000" w:themeColor="text1"/>
              </w:rPr>
              <w:t>Изменение на рентабилността на приходите от дейността – установява се като се сравнят показателите за рентабилност за отчетното и за предходното тримесечие.</w:t>
            </w:r>
          </w:p>
        </w:tc>
        <w:tc>
          <w:tcPr>
            <w:tcW w:w="2725" w:type="dxa"/>
            <w:tcBorders>
              <w:top w:val="single" w:sz="4" w:space="0" w:color="auto"/>
              <w:left w:val="single" w:sz="4" w:space="0" w:color="auto"/>
              <w:bottom w:val="single" w:sz="4" w:space="0" w:color="auto"/>
              <w:right w:val="single" w:sz="4" w:space="0" w:color="auto"/>
            </w:tcBorders>
          </w:tcPr>
          <w:p w:rsidR="00CF183B" w:rsidRPr="005F531D" w:rsidRDefault="00CF183B">
            <w:pPr>
              <w:pStyle w:val="Default"/>
              <w:widowControl w:val="0"/>
              <w:jc w:val="center"/>
              <w:rPr>
                <w:color w:val="000000" w:themeColor="text1"/>
              </w:rPr>
            </w:pPr>
          </w:p>
        </w:tc>
      </w:tr>
      <w:tr w:rsidR="00CF183B" w:rsidRPr="005F531D" w:rsidTr="00CF183B">
        <w:tc>
          <w:tcPr>
            <w:tcW w:w="534" w:type="dxa"/>
            <w:tcBorders>
              <w:top w:val="single" w:sz="4" w:space="0" w:color="auto"/>
              <w:left w:val="single" w:sz="4" w:space="0" w:color="auto"/>
              <w:bottom w:val="single" w:sz="4" w:space="0" w:color="auto"/>
              <w:right w:val="single" w:sz="4" w:space="0" w:color="auto"/>
            </w:tcBorders>
            <w:hideMark/>
          </w:tcPr>
          <w:p w:rsidR="00CF183B" w:rsidRPr="005F531D" w:rsidRDefault="00CF183B">
            <w:pPr>
              <w:pStyle w:val="Default"/>
              <w:widowControl w:val="0"/>
              <w:jc w:val="both"/>
              <w:rPr>
                <w:color w:val="000000" w:themeColor="text1"/>
              </w:rPr>
            </w:pPr>
            <w:r w:rsidRPr="005F531D">
              <w:rPr>
                <w:color w:val="000000" w:themeColor="text1"/>
              </w:rPr>
              <w:t>4</w:t>
            </w:r>
          </w:p>
        </w:tc>
        <w:tc>
          <w:tcPr>
            <w:tcW w:w="5953" w:type="dxa"/>
            <w:tcBorders>
              <w:top w:val="single" w:sz="4" w:space="0" w:color="auto"/>
              <w:left w:val="single" w:sz="4" w:space="0" w:color="auto"/>
              <w:bottom w:val="single" w:sz="4" w:space="0" w:color="auto"/>
              <w:right w:val="single" w:sz="4" w:space="0" w:color="auto"/>
            </w:tcBorders>
          </w:tcPr>
          <w:p w:rsidR="00CF183B" w:rsidRPr="005F531D" w:rsidRDefault="00807608" w:rsidP="00CF183B">
            <w:pPr>
              <w:pStyle w:val="Default"/>
              <w:widowControl w:val="0"/>
              <w:jc w:val="both"/>
              <w:rPr>
                <w:color w:val="000000" w:themeColor="text1"/>
              </w:rPr>
            </w:pPr>
            <w:r w:rsidRPr="005F531D">
              <w:rPr>
                <w:color w:val="000000" w:themeColor="text1"/>
              </w:rPr>
              <w:t>Изменение на финансовия резултат – установява се по отчета за приходите и разходите/отчета за доходите при сравняване на финансовия резултат – счетоводна печалба или загуба, за отчетното и за предходното тримесечие.</w:t>
            </w:r>
          </w:p>
        </w:tc>
        <w:tc>
          <w:tcPr>
            <w:tcW w:w="2725" w:type="dxa"/>
            <w:tcBorders>
              <w:top w:val="single" w:sz="4" w:space="0" w:color="auto"/>
              <w:left w:val="single" w:sz="4" w:space="0" w:color="auto"/>
              <w:bottom w:val="single" w:sz="4" w:space="0" w:color="auto"/>
              <w:right w:val="single" w:sz="4" w:space="0" w:color="auto"/>
            </w:tcBorders>
          </w:tcPr>
          <w:p w:rsidR="00CF183B" w:rsidRPr="005F531D" w:rsidRDefault="00CF183B">
            <w:pPr>
              <w:pStyle w:val="Default"/>
              <w:widowControl w:val="0"/>
              <w:jc w:val="center"/>
              <w:rPr>
                <w:color w:val="000000" w:themeColor="text1"/>
              </w:rPr>
            </w:pPr>
          </w:p>
        </w:tc>
      </w:tr>
      <w:tr w:rsidR="00CF183B" w:rsidRPr="005F531D" w:rsidTr="00CF183B">
        <w:trPr>
          <w:trHeight w:val="390"/>
        </w:trPr>
        <w:tc>
          <w:tcPr>
            <w:tcW w:w="534" w:type="dxa"/>
            <w:tcBorders>
              <w:top w:val="single" w:sz="4" w:space="0" w:color="auto"/>
              <w:left w:val="single" w:sz="4" w:space="0" w:color="auto"/>
              <w:bottom w:val="single" w:sz="4" w:space="0" w:color="auto"/>
              <w:right w:val="single" w:sz="4" w:space="0" w:color="auto"/>
            </w:tcBorders>
            <w:hideMark/>
          </w:tcPr>
          <w:p w:rsidR="00CF183B" w:rsidRPr="005F531D" w:rsidRDefault="00CF183B">
            <w:pPr>
              <w:pStyle w:val="Default"/>
              <w:widowControl w:val="0"/>
              <w:jc w:val="both"/>
              <w:rPr>
                <w:color w:val="000000" w:themeColor="text1"/>
              </w:rPr>
            </w:pPr>
            <w:r w:rsidRPr="005F531D">
              <w:rPr>
                <w:color w:val="000000" w:themeColor="text1"/>
              </w:rPr>
              <w:t>5</w:t>
            </w:r>
          </w:p>
        </w:tc>
        <w:tc>
          <w:tcPr>
            <w:tcW w:w="5953" w:type="dxa"/>
            <w:tcBorders>
              <w:top w:val="single" w:sz="4" w:space="0" w:color="auto"/>
              <w:left w:val="single" w:sz="4" w:space="0" w:color="auto"/>
              <w:bottom w:val="single" w:sz="4" w:space="0" w:color="auto"/>
              <w:right w:val="single" w:sz="4" w:space="0" w:color="auto"/>
            </w:tcBorders>
          </w:tcPr>
          <w:p w:rsidR="00CF183B" w:rsidRPr="005F531D" w:rsidRDefault="00807608" w:rsidP="00807608">
            <w:pPr>
              <w:pStyle w:val="Default"/>
              <w:widowControl w:val="0"/>
              <w:jc w:val="both"/>
              <w:rPr>
                <w:color w:val="000000" w:themeColor="text1"/>
              </w:rPr>
            </w:pPr>
            <w:r w:rsidRPr="005F531D">
              <w:rPr>
                <w:color w:val="000000" w:themeColor="text1"/>
              </w:rPr>
              <w:t>Изменение на добавената стойност на един зает – определя се по Методиката на Националния статистически институт за изчисляване на коефициента на изменението на добавената стойност на един зает.</w:t>
            </w:r>
          </w:p>
        </w:tc>
        <w:tc>
          <w:tcPr>
            <w:tcW w:w="2725" w:type="dxa"/>
            <w:tcBorders>
              <w:top w:val="single" w:sz="4" w:space="0" w:color="auto"/>
              <w:left w:val="single" w:sz="4" w:space="0" w:color="auto"/>
              <w:bottom w:val="single" w:sz="4" w:space="0" w:color="auto"/>
              <w:right w:val="single" w:sz="4" w:space="0" w:color="auto"/>
            </w:tcBorders>
          </w:tcPr>
          <w:p w:rsidR="00CF183B" w:rsidRPr="005F531D" w:rsidRDefault="00CF183B">
            <w:pPr>
              <w:pStyle w:val="Default"/>
              <w:widowControl w:val="0"/>
              <w:jc w:val="center"/>
              <w:rPr>
                <w:color w:val="000000" w:themeColor="text1"/>
              </w:rPr>
            </w:pPr>
          </w:p>
        </w:tc>
      </w:tr>
      <w:tr w:rsidR="00CF183B" w:rsidRPr="005F531D" w:rsidTr="00CF183B">
        <w:trPr>
          <w:trHeight w:val="390"/>
        </w:trPr>
        <w:tc>
          <w:tcPr>
            <w:tcW w:w="534" w:type="dxa"/>
            <w:tcBorders>
              <w:top w:val="single" w:sz="4" w:space="0" w:color="auto"/>
              <w:left w:val="single" w:sz="4" w:space="0" w:color="auto"/>
              <w:bottom w:val="single" w:sz="4" w:space="0" w:color="auto"/>
              <w:right w:val="single" w:sz="4" w:space="0" w:color="auto"/>
            </w:tcBorders>
          </w:tcPr>
          <w:p w:rsidR="00CF183B" w:rsidRPr="005F531D" w:rsidRDefault="00CF183B">
            <w:pPr>
              <w:pStyle w:val="Default"/>
              <w:widowControl w:val="0"/>
              <w:jc w:val="both"/>
              <w:rPr>
                <w:color w:val="000000" w:themeColor="text1"/>
              </w:rPr>
            </w:pPr>
            <w:r w:rsidRPr="005F531D">
              <w:rPr>
                <w:color w:val="000000" w:themeColor="text1"/>
              </w:rPr>
              <w:t>6</w:t>
            </w:r>
          </w:p>
        </w:tc>
        <w:tc>
          <w:tcPr>
            <w:tcW w:w="5953" w:type="dxa"/>
            <w:tcBorders>
              <w:top w:val="single" w:sz="4" w:space="0" w:color="auto"/>
              <w:left w:val="single" w:sz="4" w:space="0" w:color="auto"/>
              <w:bottom w:val="single" w:sz="4" w:space="0" w:color="auto"/>
              <w:right w:val="single" w:sz="4" w:space="0" w:color="auto"/>
            </w:tcBorders>
          </w:tcPr>
          <w:p w:rsidR="00CF183B" w:rsidRPr="005F531D" w:rsidRDefault="00807608" w:rsidP="00CF183B">
            <w:pPr>
              <w:pStyle w:val="Default"/>
              <w:widowControl w:val="0"/>
              <w:jc w:val="both"/>
              <w:rPr>
                <w:color w:val="000000" w:themeColor="text1"/>
              </w:rPr>
            </w:pPr>
            <w:r w:rsidRPr="005F531D">
              <w:rPr>
                <w:color w:val="000000" w:themeColor="text1"/>
              </w:rPr>
              <w:t>Спазването или неспазването на сроковете по показателя „Задължения на предприятието” – установява се .................</w:t>
            </w:r>
          </w:p>
        </w:tc>
        <w:tc>
          <w:tcPr>
            <w:tcW w:w="2725" w:type="dxa"/>
            <w:tcBorders>
              <w:top w:val="single" w:sz="4" w:space="0" w:color="auto"/>
              <w:left w:val="single" w:sz="4" w:space="0" w:color="auto"/>
              <w:bottom w:val="single" w:sz="4" w:space="0" w:color="auto"/>
              <w:right w:val="single" w:sz="4" w:space="0" w:color="auto"/>
            </w:tcBorders>
          </w:tcPr>
          <w:p w:rsidR="00CF183B" w:rsidRPr="005F531D" w:rsidRDefault="00CF183B">
            <w:pPr>
              <w:pStyle w:val="Default"/>
              <w:widowControl w:val="0"/>
              <w:jc w:val="center"/>
              <w:rPr>
                <w:color w:val="000000" w:themeColor="text1"/>
              </w:rPr>
            </w:pPr>
          </w:p>
        </w:tc>
      </w:tr>
      <w:tr w:rsidR="00CF183B" w:rsidRPr="005F531D" w:rsidTr="00CF183B">
        <w:trPr>
          <w:trHeight w:val="390"/>
        </w:trPr>
        <w:tc>
          <w:tcPr>
            <w:tcW w:w="534" w:type="dxa"/>
            <w:tcBorders>
              <w:top w:val="single" w:sz="4" w:space="0" w:color="auto"/>
              <w:left w:val="single" w:sz="4" w:space="0" w:color="auto"/>
              <w:bottom w:val="single" w:sz="4" w:space="0" w:color="auto"/>
              <w:right w:val="single" w:sz="4" w:space="0" w:color="auto"/>
            </w:tcBorders>
          </w:tcPr>
          <w:p w:rsidR="00CF183B" w:rsidRPr="005F531D" w:rsidRDefault="00807608">
            <w:pPr>
              <w:pStyle w:val="Default"/>
              <w:widowControl w:val="0"/>
              <w:jc w:val="both"/>
              <w:rPr>
                <w:color w:val="000000" w:themeColor="text1"/>
              </w:rPr>
            </w:pPr>
            <w:r w:rsidRPr="005F531D">
              <w:rPr>
                <w:color w:val="000000" w:themeColor="text1"/>
              </w:rPr>
              <w:t>7</w:t>
            </w:r>
          </w:p>
        </w:tc>
        <w:tc>
          <w:tcPr>
            <w:tcW w:w="5953" w:type="dxa"/>
            <w:tcBorders>
              <w:top w:val="single" w:sz="4" w:space="0" w:color="auto"/>
              <w:left w:val="single" w:sz="4" w:space="0" w:color="auto"/>
              <w:bottom w:val="single" w:sz="4" w:space="0" w:color="auto"/>
              <w:right w:val="single" w:sz="4" w:space="0" w:color="auto"/>
            </w:tcBorders>
          </w:tcPr>
          <w:p w:rsidR="00CF183B" w:rsidRPr="005F531D" w:rsidRDefault="00CF183B" w:rsidP="00CF183B">
            <w:pPr>
              <w:pStyle w:val="Default"/>
              <w:widowControl w:val="0"/>
              <w:jc w:val="both"/>
              <w:rPr>
                <w:color w:val="000000" w:themeColor="text1"/>
              </w:rPr>
            </w:pPr>
            <w:r w:rsidRPr="005F531D">
              <w:rPr>
                <w:color w:val="000000" w:themeColor="text1"/>
              </w:rPr>
              <w:t>обща бална оценка</w:t>
            </w:r>
          </w:p>
        </w:tc>
        <w:tc>
          <w:tcPr>
            <w:tcW w:w="2725" w:type="dxa"/>
            <w:tcBorders>
              <w:top w:val="single" w:sz="4" w:space="0" w:color="auto"/>
              <w:left w:val="single" w:sz="4" w:space="0" w:color="auto"/>
              <w:bottom w:val="single" w:sz="4" w:space="0" w:color="auto"/>
              <w:right w:val="single" w:sz="4" w:space="0" w:color="auto"/>
            </w:tcBorders>
          </w:tcPr>
          <w:p w:rsidR="00CF183B" w:rsidRPr="005F531D" w:rsidRDefault="00CF183B">
            <w:pPr>
              <w:pStyle w:val="Default"/>
              <w:widowControl w:val="0"/>
              <w:jc w:val="center"/>
              <w:rPr>
                <w:color w:val="000000" w:themeColor="text1"/>
              </w:rPr>
            </w:pPr>
          </w:p>
        </w:tc>
      </w:tr>
    </w:tbl>
    <w:p w:rsidR="00CF183B" w:rsidRPr="005F531D" w:rsidRDefault="00CF183B" w:rsidP="00CF183B">
      <w:pPr>
        <w:pStyle w:val="Default"/>
        <w:widowControl w:val="0"/>
        <w:jc w:val="center"/>
        <w:rPr>
          <w:color w:val="000000" w:themeColor="text1"/>
        </w:rPr>
      </w:pPr>
    </w:p>
    <w:p w:rsidR="00A0211A" w:rsidRDefault="00A0211A" w:rsidP="00A0211A">
      <w:pPr>
        <w:pStyle w:val="Default"/>
        <w:widowControl w:val="0"/>
        <w:ind w:firstLine="708"/>
        <w:jc w:val="both"/>
        <w:rPr>
          <w:color w:val="auto"/>
        </w:rPr>
      </w:pPr>
      <w:r w:rsidRPr="00A0211A">
        <w:rPr>
          <w:color w:val="auto"/>
        </w:rPr>
        <w:t>8. Брутно месечно възнаграждение за изпълнителния директор на ЕАД или управителя на ЕООД за отчетното тримесечие:……………………………….</w:t>
      </w:r>
    </w:p>
    <w:p w:rsidR="00CB52AA" w:rsidRPr="00A0211A" w:rsidRDefault="00CB52AA" w:rsidP="00A0211A">
      <w:pPr>
        <w:pStyle w:val="Default"/>
        <w:widowControl w:val="0"/>
        <w:ind w:firstLine="708"/>
        <w:jc w:val="both"/>
        <w:rPr>
          <w:color w:val="auto"/>
        </w:rPr>
      </w:pPr>
    </w:p>
    <w:p w:rsidR="00384D2B" w:rsidRDefault="00A0211A" w:rsidP="00A0211A">
      <w:pPr>
        <w:pStyle w:val="Default"/>
        <w:widowControl w:val="0"/>
        <w:ind w:firstLine="708"/>
        <w:jc w:val="both"/>
      </w:pPr>
      <w:r w:rsidRPr="00A0211A">
        <w:t>9. Брутно месечно възнаграждение за членовете на съветите на директорите, които не са изпълнителни членове на ЕАД или контрольора на ЕООД за отчетното тримесечие: ………………………</w:t>
      </w:r>
    </w:p>
    <w:p w:rsidR="00A0211A" w:rsidRDefault="00A0211A" w:rsidP="00A0211A">
      <w:pPr>
        <w:pStyle w:val="Default"/>
        <w:widowControl w:val="0"/>
        <w:ind w:firstLine="708"/>
        <w:jc w:val="both"/>
      </w:pPr>
    </w:p>
    <w:p w:rsidR="00A0211A" w:rsidRDefault="00A0211A" w:rsidP="00A0211A">
      <w:pPr>
        <w:pStyle w:val="Default"/>
        <w:widowControl w:val="0"/>
        <w:ind w:firstLine="708"/>
        <w:jc w:val="both"/>
      </w:pPr>
    </w:p>
    <w:p w:rsidR="00A0211A" w:rsidRPr="00A0211A" w:rsidRDefault="00A0211A" w:rsidP="00A0211A">
      <w:pPr>
        <w:pStyle w:val="Default"/>
        <w:widowControl w:val="0"/>
        <w:ind w:firstLine="708"/>
        <w:jc w:val="both"/>
        <w:rPr>
          <w:color w:val="auto"/>
          <w:sz w:val="22"/>
        </w:rPr>
      </w:pPr>
    </w:p>
    <w:p w:rsidR="007351DA" w:rsidRPr="005F531D" w:rsidRDefault="007351DA" w:rsidP="00CF183B">
      <w:pPr>
        <w:pStyle w:val="Default"/>
        <w:widowControl w:val="0"/>
        <w:jc w:val="both"/>
        <w:rPr>
          <w:color w:val="auto"/>
        </w:rPr>
      </w:pPr>
    </w:p>
    <w:p w:rsidR="00CF183B" w:rsidRPr="005F531D" w:rsidRDefault="00CF183B" w:rsidP="00CF183B">
      <w:pPr>
        <w:pStyle w:val="Default"/>
        <w:widowControl w:val="0"/>
        <w:jc w:val="both"/>
        <w:rPr>
          <w:color w:val="auto"/>
        </w:rPr>
      </w:pPr>
      <w:r w:rsidRPr="005F531D">
        <w:rPr>
          <w:color w:val="auto"/>
        </w:rPr>
        <w:t xml:space="preserve">Гл. счетоводител: </w:t>
      </w:r>
      <w:r w:rsidR="00384D2B" w:rsidRPr="005F531D">
        <w:rPr>
          <w:color w:val="auto"/>
        </w:rPr>
        <w:tab/>
      </w:r>
      <w:r w:rsidR="00384D2B" w:rsidRPr="005F531D">
        <w:rPr>
          <w:color w:val="auto"/>
        </w:rPr>
        <w:tab/>
      </w:r>
      <w:r w:rsidR="00384D2B" w:rsidRPr="005F531D">
        <w:rPr>
          <w:color w:val="auto"/>
        </w:rPr>
        <w:tab/>
      </w:r>
      <w:r w:rsidR="00384D2B" w:rsidRPr="005F531D">
        <w:rPr>
          <w:color w:val="auto"/>
        </w:rPr>
        <w:tab/>
      </w:r>
      <w:r w:rsidR="00384D2B" w:rsidRPr="005F531D">
        <w:rPr>
          <w:color w:val="auto"/>
        </w:rPr>
        <w:tab/>
      </w:r>
      <w:r w:rsidR="00384D2B" w:rsidRPr="005F531D">
        <w:rPr>
          <w:color w:val="auto"/>
        </w:rPr>
        <w:tab/>
      </w:r>
      <w:proofErr w:type="spellStart"/>
      <w:r w:rsidRPr="005F531D">
        <w:rPr>
          <w:color w:val="auto"/>
        </w:rPr>
        <w:t>Изп</w:t>
      </w:r>
      <w:proofErr w:type="spellEnd"/>
      <w:r w:rsidRPr="005F531D">
        <w:rPr>
          <w:color w:val="auto"/>
        </w:rPr>
        <w:t>. директор /управител/:</w:t>
      </w:r>
    </w:p>
    <w:p w:rsidR="0078026E" w:rsidRPr="005F531D" w:rsidRDefault="0078026E" w:rsidP="00CF183B">
      <w:pPr>
        <w:pStyle w:val="Default"/>
        <w:widowControl w:val="0"/>
        <w:jc w:val="both"/>
        <w:rPr>
          <w:color w:val="auto"/>
        </w:rPr>
      </w:pPr>
    </w:p>
    <w:p w:rsidR="00123C2C" w:rsidRPr="005F531D" w:rsidRDefault="00123C2C" w:rsidP="009B0DC5">
      <w:pPr>
        <w:pStyle w:val="Default"/>
        <w:widowControl w:val="0"/>
        <w:jc w:val="right"/>
        <w:rPr>
          <w:b/>
          <w:color w:val="auto"/>
        </w:rPr>
      </w:pPr>
    </w:p>
    <w:sectPr w:rsidR="00123C2C" w:rsidRPr="005F531D" w:rsidSect="000125C6">
      <w:pgSz w:w="11906" w:h="16838"/>
      <w:pgMar w:top="1134" w:right="991" w:bottom="1134"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61CC" w:rsidRDefault="000A61CC" w:rsidP="000F590F">
      <w:r>
        <w:separator/>
      </w:r>
    </w:p>
  </w:endnote>
  <w:endnote w:type="continuationSeparator" w:id="0">
    <w:p w:rsidR="000A61CC" w:rsidRDefault="000A61CC" w:rsidP="000F590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61CC" w:rsidRDefault="000A61CC" w:rsidP="000F590F">
      <w:r>
        <w:separator/>
      </w:r>
    </w:p>
  </w:footnote>
  <w:footnote w:type="continuationSeparator" w:id="0">
    <w:p w:rsidR="000A61CC" w:rsidRDefault="000A61CC" w:rsidP="000F590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72FE4"/>
    <w:multiLevelType w:val="hybridMultilevel"/>
    <w:tmpl w:val="D898DF16"/>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
    <w:nsid w:val="0DCB613D"/>
    <w:multiLevelType w:val="hybridMultilevel"/>
    <w:tmpl w:val="909ACDD4"/>
    <w:lvl w:ilvl="0" w:tplc="FFFFFFFF">
      <w:start w:val="1"/>
      <w:numFmt w:val="decimal"/>
      <w:lvlText w:val="%1."/>
      <w:lvlJc w:val="left"/>
      <w:pPr>
        <w:tabs>
          <w:tab w:val="num" w:pos="1572"/>
        </w:tabs>
        <w:ind w:left="1572" w:hanging="360"/>
      </w:pPr>
    </w:lvl>
    <w:lvl w:ilvl="1" w:tplc="FFFFFFFF">
      <w:start w:val="1"/>
      <w:numFmt w:val="decimal"/>
      <w:lvlText w:val="%2."/>
      <w:lvlJc w:val="left"/>
      <w:pPr>
        <w:tabs>
          <w:tab w:val="num" w:pos="2292"/>
        </w:tabs>
        <w:ind w:left="2292" w:hanging="360"/>
      </w:pPr>
      <w:rPr>
        <w:rFonts w:hint="default"/>
      </w:rPr>
    </w:lvl>
    <w:lvl w:ilvl="2" w:tplc="FFFFFFFF" w:tentative="1">
      <w:start w:val="1"/>
      <w:numFmt w:val="lowerRoman"/>
      <w:lvlText w:val="%3."/>
      <w:lvlJc w:val="right"/>
      <w:pPr>
        <w:tabs>
          <w:tab w:val="num" w:pos="3012"/>
        </w:tabs>
        <w:ind w:left="3012" w:hanging="180"/>
      </w:pPr>
    </w:lvl>
    <w:lvl w:ilvl="3" w:tplc="FFFFFFFF" w:tentative="1">
      <w:start w:val="1"/>
      <w:numFmt w:val="decimal"/>
      <w:lvlText w:val="%4."/>
      <w:lvlJc w:val="left"/>
      <w:pPr>
        <w:tabs>
          <w:tab w:val="num" w:pos="3732"/>
        </w:tabs>
        <w:ind w:left="3732" w:hanging="360"/>
      </w:pPr>
    </w:lvl>
    <w:lvl w:ilvl="4" w:tplc="FFFFFFFF" w:tentative="1">
      <w:start w:val="1"/>
      <w:numFmt w:val="lowerLetter"/>
      <w:lvlText w:val="%5."/>
      <w:lvlJc w:val="left"/>
      <w:pPr>
        <w:tabs>
          <w:tab w:val="num" w:pos="4452"/>
        </w:tabs>
        <w:ind w:left="4452" w:hanging="360"/>
      </w:pPr>
    </w:lvl>
    <w:lvl w:ilvl="5" w:tplc="FFFFFFFF" w:tentative="1">
      <w:start w:val="1"/>
      <w:numFmt w:val="lowerRoman"/>
      <w:lvlText w:val="%6."/>
      <w:lvlJc w:val="right"/>
      <w:pPr>
        <w:tabs>
          <w:tab w:val="num" w:pos="5172"/>
        </w:tabs>
        <w:ind w:left="5172" w:hanging="180"/>
      </w:pPr>
    </w:lvl>
    <w:lvl w:ilvl="6" w:tplc="FFFFFFFF" w:tentative="1">
      <w:start w:val="1"/>
      <w:numFmt w:val="decimal"/>
      <w:lvlText w:val="%7."/>
      <w:lvlJc w:val="left"/>
      <w:pPr>
        <w:tabs>
          <w:tab w:val="num" w:pos="5892"/>
        </w:tabs>
        <w:ind w:left="5892" w:hanging="360"/>
      </w:pPr>
    </w:lvl>
    <w:lvl w:ilvl="7" w:tplc="FFFFFFFF" w:tentative="1">
      <w:start w:val="1"/>
      <w:numFmt w:val="lowerLetter"/>
      <w:lvlText w:val="%8."/>
      <w:lvlJc w:val="left"/>
      <w:pPr>
        <w:tabs>
          <w:tab w:val="num" w:pos="6612"/>
        </w:tabs>
        <w:ind w:left="6612" w:hanging="360"/>
      </w:pPr>
    </w:lvl>
    <w:lvl w:ilvl="8" w:tplc="FFFFFFFF" w:tentative="1">
      <w:start w:val="1"/>
      <w:numFmt w:val="lowerRoman"/>
      <w:lvlText w:val="%9."/>
      <w:lvlJc w:val="right"/>
      <w:pPr>
        <w:tabs>
          <w:tab w:val="num" w:pos="7332"/>
        </w:tabs>
        <w:ind w:left="7332" w:hanging="180"/>
      </w:pPr>
    </w:lvl>
  </w:abstractNum>
  <w:abstractNum w:abstractNumId="2">
    <w:nsid w:val="1B43192D"/>
    <w:multiLevelType w:val="hybridMultilevel"/>
    <w:tmpl w:val="5C50D3DA"/>
    <w:lvl w:ilvl="0" w:tplc="2660B73E">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3">
    <w:nsid w:val="2D2A6A22"/>
    <w:multiLevelType w:val="hybridMultilevel"/>
    <w:tmpl w:val="1B4ED7B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nsid w:val="54A03DEE"/>
    <w:multiLevelType w:val="hybridMultilevel"/>
    <w:tmpl w:val="DABCF5D6"/>
    <w:lvl w:ilvl="0" w:tplc="C3681A9A">
      <w:start w:val="1"/>
      <w:numFmt w:val="decimal"/>
      <w:lvlText w:val="%1."/>
      <w:lvlJc w:val="left"/>
      <w:pPr>
        <w:ind w:left="1774" w:hanging="360"/>
      </w:pPr>
      <w:rPr>
        <w:rFonts w:hint="default"/>
      </w:rPr>
    </w:lvl>
    <w:lvl w:ilvl="1" w:tplc="04020019" w:tentative="1">
      <w:start w:val="1"/>
      <w:numFmt w:val="lowerLetter"/>
      <w:lvlText w:val="%2."/>
      <w:lvlJc w:val="left"/>
      <w:pPr>
        <w:ind w:left="2494" w:hanging="360"/>
      </w:pPr>
    </w:lvl>
    <w:lvl w:ilvl="2" w:tplc="0402001B" w:tentative="1">
      <w:start w:val="1"/>
      <w:numFmt w:val="lowerRoman"/>
      <w:lvlText w:val="%3."/>
      <w:lvlJc w:val="right"/>
      <w:pPr>
        <w:ind w:left="3214" w:hanging="180"/>
      </w:pPr>
    </w:lvl>
    <w:lvl w:ilvl="3" w:tplc="0402000F" w:tentative="1">
      <w:start w:val="1"/>
      <w:numFmt w:val="decimal"/>
      <w:lvlText w:val="%4."/>
      <w:lvlJc w:val="left"/>
      <w:pPr>
        <w:ind w:left="3934" w:hanging="360"/>
      </w:pPr>
    </w:lvl>
    <w:lvl w:ilvl="4" w:tplc="04020019" w:tentative="1">
      <w:start w:val="1"/>
      <w:numFmt w:val="lowerLetter"/>
      <w:lvlText w:val="%5."/>
      <w:lvlJc w:val="left"/>
      <w:pPr>
        <w:ind w:left="4654" w:hanging="360"/>
      </w:pPr>
    </w:lvl>
    <w:lvl w:ilvl="5" w:tplc="0402001B" w:tentative="1">
      <w:start w:val="1"/>
      <w:numFmt w:val="lowerRoman"/>
      <w:lvlText w:val="%6."/>
      <w:lvlJc w:val="right"/>
      <w:pPr>
        <w:ind w:left="5374" w:hanging="180"/>
      </w:pPr>
    </w:lvl>
    <w:lvl w:ilvl="6" w:tplc="0402000F" w:tentative="1">
      <w:start w:val="1"/>
      <w:numFmt w:val="decimal"/>
      <w:lvlText w:val="%7."/>
      <w:lvlJc w:val="left"/>
      <w:pPr>
        <w:ind w:left="6094" w:hanging="360"/>
      </w:pPr>
    </w:lvl>
    <w:lvl w:ilvl="7" w:tplc="04020019" w:tentative="1">
      <w:start w:val="1"/>
      <w:numFmt w:val="lowerLetter"/>
      <w:lvlText w:val="%8."/>
      <w:lvlJc w:val="left"/>
      <w:pPr>
        <w:ind w:left="6814" w:hanging="360"/>
      </w:pPr>
    </w:lvl>
    <w:lvl w:ilvl="8" w:tplc="0402001B" w:tentative="1">
      <w:start w:val="1"/>
      <w:numFmt w:val="lowerRoman"/>
      <w:lvlText w:val="%9."/>
      <w:lvlJc w:val="right"/>
      <w:pPr>
        <w:ind w:left="7534" w:hanging="180"/>
      </w:pPr>
    </w:lvl>
  </w:abstractNum>
  <w:num w:numId="1">
    <w:abstractNumId w:val="2"/>
  </w:num>
  <w:num w:numId="2">
    <w:abstractNumId w:val="4"/>
  </w:num>
  <w:num w:numId="3">
    <w:abstractNumId w:val="3"/>
  </w:num>
  <w:num w:numId="4">
    <w:abstractNumId w:val="1"/>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693813"/>
    <w:rsid w:val="000013F3"/>
    <w:rsid w:val="00002729"/>
    <w:rsid w:val="00003BAC"/>
    <w:rsid w:val="00003E09"/>
    <w:rsid w:val="00005E25"/>
    <w:rsid w:val="00006B9A"/>
    <w:rsid w:val="00010808"/>
    <w:rsid w:val="000120C2"/>
    <w:rsid w:val="000125C6"/>
    <w:rsid w:val="00015C1A"/>
    <w:rsid w:val="000168F8"/>
    <w:rsid w:val="00023731"/>
    <w:rsid w:val="00025667"/>
    <w:rsid w:val="00026784"/>
    <w:rsid w:val="00027DD9"/>
    <w:rsid w:val="00032E2B"/>
    <w:rsid w:val="000420C0"/>
    <w:rsid w:val="0004444E"/>
    <w:rsid w:val="0005594A"/>
    <w:rsid w:val="00056DCF"/>
    <w:rsid w:val="00061478"/>
    <w:rsid w:val="000631FE"/>
    <w:rsid w:val="00063B25"/>
    <w:rsid w:val="00065C23"/>
    <w:rsid w:val="00073482"/>
    <w:rsid w:val="0007534C"/>
    <w:rsid w:val="00077424"/>
    <w:rsid w:val="000947B6"/>
    <w:rsid w:val="000976B1"/>
    <w:rsid w:val="000A2BE0"/>
    <w:rsid w:val="000A61CC"/>
    <w:rsid w:val="000B27CB"/>
    <w:rsid w:val="000B2F64"/>
    <w:rsid w:val="000B7E95"/>
    <w:rsid w:val="000D0AEB"/>
    <w:rsid w:val="000D388B"/>
    <w:rsid w:val="000D3C81"/>
    <w:rsid w:val="000D4E81"/>
    <w:rsid w:val="000E36C1"/>
    <w:rsid w:val="000E6D77"/>
    <w:rsid w:val="000F169C"/>
    <w:rsid w:val="000F590F"/>
    <w:rsid w:val="000F5DEA"/>
    <w:rsid w:val="001001C6"/>
    <w:rsid w:val="0010367D"/>
    <w:rsid w:val="00104EAC"/>
    <w:rsid w:val="00107092"/>
    <w:rsid w:val="0011136B"/>
    <w:rsid w:val="00123C2C"/>
    <w:rsid w:val="00124393"/>
    <w:rsid w:val="001312F7"/>
    <w:rsid w:val="00131FEB"/>
    <w:rsid w:val="00134F8B"/>
    <w:rsid w:val="001564AC"/>
    <w:rsid w:val="00162863"/>
    <w:rsid w:val="001668CD"/>
    <w:rsid w:val="001724AE"/>
    <w:rsid w:val="001764F8"/>
    <w:rsid w:val="00187233"/>
    <w:rsid w:val="00193E43"/>
    <w:rsid w:val="001A0CA3"/>
    <w:rsid w:val="001A16F3"/>
    <w:rsid w:val="001A3037"/>
    <w:rsid w:val="001B4A1E"/>
    <w:rsid w:val="001C33F7"/>
    <w:rsid w:val="001C3859"/>
    <w:rsid w:val="001D0E53"/>
    <w:rsid w:val="001D400D"/>
    <w:rsid w:val="001D5340"/>
    <w:rsid w:val="001D6503"/>
    <w:rsid w:val="001E253D"/>
    <w:rsid w:val="001F3A13"/>
    <w:rsid w:val="00201C46"/>
    <w:rsid w:val="00202F5B"/>
    <w:rsid w:val="00210E1F"/>
    <w:rsid w:val="0021466C"/>
    <w:rsid w:val="0021772C"/>
    <w:rsid w:val="00222615"/>
    <w:rsid w:val="00224ACC"/>
    <w:rsid w:val="00225B44"/>
    <w:rsid w:val="00227726"/>
    <w:rsid w:val="00231C02"/>
    <w:rsid w:val="0023642F"/>
    <w:rsid w:val="002377A8"/>
    <w:rsid w:val="00237D2E"/>
    <w:rsid w:val="00241363"/>
    <w:rsid w:val="002453A6"/>
    <w:rsid w:val="002458D1"/>
    <w:rsid w:val="00246DD2"/>
    <w:rsid w:val="00270368"/>
    <w:rsid w:val="0027234B"/>
    <w:rsid w:val="00276AF7"/>
    <w:rsid w:val="00277A49"/>
    <w:rsid w:val="002A2B5B"/>
    <w:rsid w:val="002A6D7A"/>
    <w:rsid w:val="002A791C"/>
    <w:rsid w:val="002B4B13"/>
    <w:rsid w:val="002B7EB2"/>
    <w:rsid w:val="002C50DC"/>
    <w:rsid w:val="002C744D"/>
    <w:rsid w:val="002D3592"/>
    <w:rsid w:val="002D6319"/>
    <w:rsid w:val="002E0AB1"/>
    <w:rsid w:val="002E795B"/>
    <w:rsid w:val="002F059E"/>
    <w:rsid w:val="002F3B18"/>
    <w:rsid w:val="002F43C6"/>
    <w:rsid w:val="002F6100"/>
    <w:rsid w:val="002F7253"/>
    <w:rsid w:val="002F77BC"/>
    <w:rsid w:val="00303C5E"/>
    <w:rsid w:val="003129EE"/>
    <w:rsid w:val="00313F98"/>
    <w:rsid w:val="0031656A"/>
    <w:rsid w:val="00321C7F"/>
    <w:rsid w:val="0032577E"/>
    <w:rsid w:val="0033515F"/>
    <w:rsid w:val="003407CD"/>
    <w:rsid w:val="003432A9"/>
    <w:rsid w:val="00347DD7"/>
    <w:rsid w:val="00361013"/>
    <w:rsid w:val="0036209F"/>
    <w:rsid w:val="003666AF"/>
    <w:rsid w:val="00372C08"/>
    <w:rsid w:val="00374006"/>
    <w:rsid w:val="00384D2B"/>
    <w:rsid w:val="00386C4E"/>
    <w:rsid w:val="003905AB"/>
    <w:rsid w:val="003A3DB6"/>
    <w:rsid w:val="003A5AF9"/>
    <w:rsid w:val="003B06B9"/>
    <w:rsid w:val="003B0EC4"/>
    <w:rsid w:val="003B54A6"/>
    <w:rsid w:val="003C78C1"/>
    <w:rsid w:val="003D777A"/>
    <w:rsid w:val="003E2626"/>
    <w:rsid w:val="003E68BC"/>
    <w:rsid w:val="003F3147"/>
    <w:rsid w:val="003F3CBE"/>
    <w:rsid w:val="00400531"/>
    <w:rsid w:val="00403F2D"/>
    <w:rsid w:val="004246E1"/>
    <w:rsid w:val="00426AC6"/>
    <w:rsid w:val="00431AE3"/>
    <w:rsid w:val="00445EB8"/>
    <w:rsid w:val="004509F7"/>
    <w:rsid w:val="00450B37"/>
    <w:rsid w:val="0047555C"/>
    <w:rsid w:val="00484596"/>
    <w:rsid w:val="00495349"/>
    <w:rsid w:val="004B3FEB"/>
    <w:rsid w:val="004D2646"/>
    <w:rsid w:val="004E78A9"/>
    <w:rsid w:val="004F2C2E"/>
    <w:rsid w:val="004F6A56"/>
    <w:rsid w:val="004F6E31"/>
    <w:rsid w:val="004F6F9B"/>
    <w:rsid w:val="005068EE"/>
    <w:rsid w:val="00517F43"/>
    <w:rsid w:val="005307FF"/>
    <w:rsid w:val="005530AF"/>
    <w:rsid w:val="005618F1"/>
    <w:rsid w:val="005641D6"/>
    <w:rsid w:val="00564708"/>
    <w:rsid w:val="0056712A"/>
    <w:rsid w:val="00570D2B"/>
    <w:rsid w:val="00573CFE"/>
    <w:rsid w:val="005A6FAB"/>
    <w:rsid w:val="005B02AF"/>
    <w:rsid w:val="005B0BB9"/>
    <w:rsid w:val="005B5635"/>
    <w:rsid w:val="005C430E"/>
    <w:rsid w:val="005D226D"/>
    <w:rsid w:val="005D241A"/>
    <w:rsid w:val="005D3C18"/>
    <w:rsid w:val="005E1A98"/>
    <w:rsid w:val="005F30F8"/>
    <w:rsid w:val="005F4165"/>
    <w:rsid w:val="005F4C90"/>
    <w:rsid w:val="005F531D"/>
    <w:rsid w:val="005F6724"/>
    <w:rsid w:val="00610377"/>
    <w:rsid w:val="0061193F"/>
    <w:rsid w:val="00612ED0"/>
    <w:rsid w:val="0061665E"/>
    <w:rsid w:val="006169E6"/>
    <w:rsid w:val="006235D2"/>
    <w:rsid w:val="00637FA3"/>
    <w:rsid w:val="00641AED"/>
    <w:rsid w:val="0064470A"/>
    <w:rsid w:val="00650B3E"/>
    <w:rsid w:val="00653D93"/>
    <w:rsid w:val="0065514C"/>
    <w:rsid w:val="00661255"/>
    <w:rsid w:val="00672A1F"/>
    <w:rsid w:val="00673BD5"/>
    <w:rsid w:val="0067549B"/>
    <w:rsid w:val="00685C06"/>
    <w:rsid w:val="00693813"/>
    <w:rsid w:val="00694B7B"/>
    <w:rsid w:val="00695469"/>
    <w:rsid w:val="006972AC"/>
    <w:rsid w:val="006A01A1"/>
    <w:rsid w:val="006B0EB6"/>
    <w:rsid w:val="006B56A4"/>
    <w:rsid w:val="006B68A1"/>
    <w:rsid w:val="006D23D1"/>
    <w:rsid w:val="006D5D5A"/>
    <w:rsid w:val="006E419C"/>
    <w:rsid w:val="006E5065"/>
    <w:rsid w:val="006F305A"/>
    <w:rsid w:val="006F3591"/>
    <w:rsid w:val="0070263B"/>
    <w:rsid w:val="00704CA7"/>
    <w:rsid w:val="00713964"/>
    <w:rsid w:val="007140DF"/>
    <w:rsid w:val="00727AC9"/>
    <w:rsid w:val="00730B7E"/>
    <w:rsid w:val="007348E4"/>
    <w:rsid w:val="00734E5D"/>
    <w:rsid w:val="007351DA"/>
    <w:rsid w:val="007361C1"/>
    <w:rsid w:val="00742820"/>
    <w:rsid w:val="00744EE3"/>
    <w:rsid w:val="00751287"/>
    <w:rsid w:val="00757677"/>
    <w:rsid w:val="00775989"/>
    <w:rsid w:val="0078026E"/>
    <w:rsid w:val="007812A6"/>
    <w:rsid w:val="00781868"/>
    <w:rsid w:val="00785715"/>
    <w:rsid w:val="00793811"/>
    <w:rsid w:val="007A510F"/>
    <w:rsid w:val="007B2D20"/>
    <w:rsid w:val="007B383B"/>
    <w:rsid w:val="007C0273"/>
    <w:rsid w:val="007C0FB6"/>
    <w:rsid w:val="007C117D"/>
    <w:rsid w:val="007C193F"/>
    <w:rsid w:val="007C79AF"/>
    <w:rsid w:val="007D44FE"/>
    <w:rsid w:val="007D62D4"/>
    <w:rsid w:val="007D7BE7"/>
    <w:rsid w:val="007D7C3A"/>
    <w:rsid w:val="007E1E5A"/>
    <w:rsid w:val="007E37BF"/>
    <w:rsid w:val="007E7E71"/>
    <w:rsid w:val="007F596F"/>
    <w:rsid w:val="008005AB"/>
    <w:rsid w:val="00800BF9"/>
    <w:rsid w:val="00807608"/>
    <w:rsid w:val="00807BD1"/>
    <w:rsid w:val="00810BC0"/>
    <w:rsid w:val="00815937"/>
    <w:rsid w:val="008235B4"/>
    <w:rsid w:val="00844B12"/>
    <w:rsid w:val="008478E2"/>
    <w:rsid w:val="00853C15"/>
    <w:rsid w:val="00862683"/>
    <w:rsid w:val="00864099"/>
    <w:rsid w:val="008869F9"/>
    <w:rsid w:val="00886B90"/>
    <w:rsid w:val="00887B63"/>
    <w:rsid w:val="00890F21"/>
    <w:rsid w:val="008963DD"/>
    <w:rsid w:val="008A357E"/>
    <w:rsid w:val="008A49CD"/>
    <w:rsid w:val="008B26C6"/>
    <w:rsid w:val="008C6EB7"/>
    <w:rsid w:val="008D281D"/>
    <w:rsid w:val="008D3995"/>
    <w:rsid w:val="008D4C24"/>
    <w:rsid w:val="008D731A"/>
    <w:rsid w:val="008E1269"/>
    <w:rsid w:val="008E1629"/>
    <w:rsid w:val="008E3965"/>
    <w:rsid w:val="008E4418"/>
    <w:rsid w:val="008E55E3"/>
    <w:rsid w:val="008F10BF"/>
    <w:rsid w:val="008F2577"/>
    <w:rsid w:val="009025D7"/>
    <w:rsid w:val="00902BD5"/>
    <w:rsid w:val="00902E0A"/>
    <w:rsid w:val="009051C0"/>
    <w:rsid w:val="009121CD"/>
    <w:rsid w:val="00915F05"/>
    <w:rsid w:val="009312CE"/>
    <w:rsid w:val="00931BDC"/>
    <w:rsid w:val="009479B1"/>
    <w:rsid w:val="0095184F"/>
    <w:rsid w:val="009523AE"/>
    <w:rsid w:val="00954921"/>
    <w:rsid w:val="00975BC0"/>
    <w:rsid w:val="009767D5"/>
    <w:rsid w:val="00982803"/>
    <w:rsid w:val="00990485"/>
    <w:rsid w:val="009918B0"/>
    <w:rsid w:val="009936D3"/>
    <w:rsid w:val="009A3E25"/>
    <w:rsid w:val="009A5B43"/>
    <w:rsid w:val="009B0D64"/>
    <w:rsid w:val="009B0DC5"/>
    <w:rsid w:val="009B3C09"/>
    <w:rsid w:val="009D010A"/>
    <w:rsid w:val="009E1F08"/>
    <w:rsid w:val="009E3F26"/>
    <w:rsid w:val="009F52E3"/>
    <w:rsid w:val="00A0211A"/>
    <w:rsid w:val="00A04A35"/>
    <w:rsid w:val="00A063E6"/>
    <w:rsid w:val="00A2102A"/>
    <w:rsid w:val="00A259E8"/>
    <w:rsid w:val="00A312CA"/>
    <w:rsid w:val="00A31764"/>
    <w:rsid w:val="00A43228"/>
    <w:rsid w:val="00A446A0"/>
    <w:rsid w:val="00A450BE"/>
    <w:rsid w:val="00A47498"/>
    <w:rsid w:val="00A47F2F"/>
    <w:rsid w:val="00A61981"/>
    <w:rsid w:val="00A62523"/>
    <w:rsid w:val="00A70491"/>
    <w:rsid w:val="00A70853"/>
    <w:rsid w:val="00A70E73"/>
    <w:rsid w:val="00A722E4"/>
    <w:rsid w:val="00A74558"/>
    <w:rsid w:val="00A75567"/>
    <w:rsid w:val="00A77364"/>
    <w:rsid w:val="00A808B7"/>
    <w:rsid w:val="00A86F4F"/>
    <w:rsid w:val="00A92618"/>
    <w:rsid w:val="00A94132"/>
    <w:rsid w:val="00AA19E2"/>
    <w:rsid w:val="00AA34BF"/>
    <w:rsid w:val="00AA7C5E"/>
    <w:rsid w:val="00AB7352"/>
    <w:rsid w:val="00AD3FB8"/>
    <w:rsid w:val="00AE22DF"/>
    <w:rsid w:val="00AE6BA8"/>
    <w:rsid w:val="00B13425"/>
    <w:rsid w:val="00B13858"/>
    <w:rsid w:val="00B1735E"/>
    <w:rsid w:val="00B2366A"/>
    <w:rsid w:val="00B23D15"/>
    <w:rsid w:val="00B25384"/>
    <w:rsid w:val="00B31211"/>
    <w:rsid w:val="00B415A0"/>
    <w:rsid w:val="00B4221F"/>
    <w:rsid w:val="00B438E8"/>
    <w:rsid w:val="00B43B8F"/>
    <w:rsid w:val="00B46160"/>
    <w:rsid w:val="00B51663"/>
    <w:rsid w:val="00B541BE"/>
    <w:rsid w:val="00B6388E"/>
    <w:rsid w:val="00B663BB"/>
    <w:rsid w:val="00B66A3B"/>
    <w:rsid w:val="00B80395"/>
    <w:rsid w:val="00B83252"/>
    <w:rsid w:val="00B83B91"/>
    <w:rsid w:val="00B83E21"/>
    <w:rsid w:val="00B91349"/>
    <w:rsid w:val="00B9501C"/>
    <w:rsid w:val="00B96CF2"/>
    <w:rsid w:val="00BA2CDD"/>
    <w:rsid w:val="00BB3C01"/>
    <w:rsid w:val="00BB4613"/>
    <w:rsid w:val="00BB5C32"/>
    <w:rsid w:val="00BC2114"/>
    <w:rsid w:val="00BC3D8D"/>
    <w:rsid w:val="00BD3C68"/>
    <w:rsid w:val="00BD59AA"/>
    <w:rsid w:val="00BD6D9F"/>
    <w:rsid w:val="00BE0E86"/>
    <w:rsid w:val="00BE2894"/>
    <w:rsid w:val="00BF172C"/>
    <w:rsid w:val="00BF2A2C"/>
    <w:rsid w:val="00BF3DAD"/>
    <w:rsid w:val="00C0135E"/>
    <w:rsid w:val="00C0137D"/>
    <w:rsid w:val="00C14760"/>
    <w:rsid w:val="00C165A2"/>
    <w:rsid w:val="00C17180"/>
    <w:rsid w:val="00C2423C"/>
    <w:rsid w:val="00C26571"/>
    <w:rsid w:val="00C41254"/>
    <w:rsid w:val="00C47E1B"/>
    <w:rsid w:val="00C50337"/>
    <w:rsid w:val="00C50BC9"/>
    <w:rsid w:val="00C512D7"/>
    <w:rsid w:val="00C6018D"/>
    <w:rsid w:val="00C60485"/>
    <w:rsid w:val="00C70A9B"/>
    <w:rsid w:val="00C77318"/>
    <w:rsid w:val="00C82716"/>
    <w:rsid w:val="00C87216"/>
    <w:rsid w:val="00CA0DB6"/>
    <w:rsid w:val="00CA4077"/>
    <w:rsid w:val="00CB3FEB"/>
    <w:rsid w:val="00CB52AA"/>
    <w:rsid w:val="00CB6AED"/>
    <w:rsid w:val="00CB6DC2"/>
    <w:rsid w:val="00CC1DBF"/>
    <w:rsid w:val="00CC754B"/>
    <w:rsid w:val="00CC7C8B"/>
    <w:rsid w:val="00CD2E7A"/>
    <w:rsid w:val="00CD6119"/>
    <w:rsid w:val="00CE0B3A"/>
    <w:rsid w:val="00CE1934"/>
    <w:rsid w:val="00CE42FD"/>
    <w:rsid w:val="00CE46D2"/>
    <w:rsid w:val="00CF07F0"/>
    <w:rsid w:val="00CF183B"/>
    <w:rsid w:val="00CF533E"/>
    <w:rsid w:val="00CF695C"/>
    <w:rsid w:val="00D05E28"/>
    <w:rsid w:val="00D12E26"/>
    <w:rsid w:val="00D15F49"/>
    <w:rsid w:val="00D214D4"/>
    <w:rsid w:val="00D36FB4"/>
    <w:rsid w:val="00D37741"/>
    <w:rsid w:val="00D41603"/>
    <w:rsid w:val="00D472ED"/>
    <w:rsid w:val="00D4735D"/>
    <w:rsid w:val="00D54470"/>
    <w:rsid w:val="00D56BC8"/>
    <w:rsid w:val="00D65975"/>
    <w:rsid w:val="00D827CC"/>
    <w:rsid w:val="00D84E10"/>
    <w:rsid w:val="00D8632C"/>
    <w:rsid w:val="00D87191"/>
    <w:rsid w:val="00D90AE4"/>
    <w:rsid w:val="00DA1550"/>
    <w:rsid w:val="00DA1E05"/>
    <w:rsid w:val="00DA4719"/>
    <w:rsid w:val="00DA7CF0"/>
    <w:rsid w:val="00DB6F41"/>
    <w:rsid w:val="00DB7542"/>
    <w:rsid w:val="00DC64B8"/>
    <w:rsid w:val="00DD195F"/>
    <w:rsid w:val="00DD3A40"/>
    <w:rsid w:val="00DD3BD2"/>
    <w:rsid w:val="00DF05FB"/>
    <w:rsid w:val="00DF180C"/>
    <w:rsid w:val="00E005CD"/>
    <w:rsid w:val="00E0071E"/>
    <w:rsid w:val="00E130E7"/>
    <w:rsid w:val="00E14504"/>
    <w:rsid w:val="00E14B0B"/>
    <w:rsid w:val="00E15E6E"/>
    <w:rsid w:val="00E330F0"/>
    <w:rsid w:val="00E472FC"/>
    <w:rsid w:val="00E51581"/>
    <w:rsid w:val="00E62A96"/>
    <w:rsid w:val="00E64F0C"/>
    <w:rsid w:val="00E72C8F"/>
    <w:rsid w:val="00E738F4"/>
    <w:rsid w:val="00E8254D"/>
    <w:rsid w:val="00E94A59"/>
    <w:rsid w:val="00E94A81"/>
    <w:rsid w:val="00EA20C0"/>
    <w:rsid w:val="00EA5B74"/>
    <w:rsid w:val="00EB4725"/>
    <w:rsid w:val="00EB7472"/>
    <w:rsid w:val="00ED2B35"/>
    <w:rsid w:val="00ED3587"/>
    <w:rsid w:val="00ED4A1D"/>
    <w:rsid w:val="00EE0BF6"/>
    <w:rsid w:val="00EE122D"/>
    <w:rsid w:val="00EE18BF"/>
    <w:rsid w:val="00EF2B4C"/>
    <w:rsid w:val="00EF2CCF"/>
    <w:rsid w:val="00F11E4E"/>
    <w:rsid w:val="00F121B7"/>
    <w:rsid w:val="00F12A5A"/>
    <w:rsid w:val="00F17CCE"/>
    <w:rsid w:val="00F200C9"/>
    <w:rsid w:val="00F225B1"/>
    <w:rsid w:val="00F22C7C"/>
    <w:rsid w:val="00F260E6"/>
    <w:rsid w:val="00F26827"/>
    <w:rsid w:val="00F277C5"/>
    <w:rsid w:val="00F27CD0"/>
    <w:rsid w:val="00F33BAA"/>
    <w:rsid w:val="00F34BBE"/>
    <w:rsid w:val="00F36E55"/>
    <w:rsid w:val="00F40CD0"/>
    <w:rsid w:val="00F4176F"/>
    <w:rsid w:val="00F4575F"/>
    <w:rsid w:val="00F45772"/>
    <w:rsid w:val="00F46AAE"/>
    <w:rsid w:val="00F473FA"/>
    <w:rsid w:val="00F83572"/>
    <w:rsid w:val="00F8786A"/>
    <w:rsid w:val="00F9161E"/>
    <w:rsid w:val="00FA144A"/>
    <w:rsid w:val="00FB478B"/>
    <w:rsid w:val="00FC040D"/>
    <w:rsid w:val="00FD6B8A"/>
    <w:rsid w:val="00FE5589"/>
    <w:rsid w:val="00FE7AE7"/>
  </w:rsids>
  <m:mathPr>
    <m:mathFont m:val="Cambria Math"/>
    <m:brkBin m:val="before"/>
    <m:brkBinSub m:val="--"/>
    <m:smallFrac/>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bg-BG"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72AC"/>
  </w:style>
  <w:style w:type="paragraph" w:styleId="1">
    <w:name w:val="heading 1"/>
    <w:basedOn w:val="a"/>
    <w:next w:val="a"/>
    <w:link w:val="10"/>
    <w:qFormat/>
    <w:rsid w:val="00D54470"/>
    <w:pPr>
      <w:keepNext/>
      <w:jc w:val="center"/>
      <w:outlineLvl w:val="0"/>
    </w:pPr>
    <w:rPr>
      <w:rFonts w:eastAsia="Times New Roman" w:cs="Times New Roman"/>
      <w:b/>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93813"/>
    <w:pPr>
      <w:autoSpaceDE w:val="0"/>
      <w:autoSpaceDN w:val="0"/>
      <w:adjustRightInd w:val="0"/>
    </w:pPr>
    <w:rPr>
      <w:rFonts w:cs="Times New Roman"/>
      <w:color w:val="000000"/>
      <w:szCs w:val="24"/>
    </w:rPr>
  </w:style>
  <w:style w:type="table" w:styleId="a3">
    <w:name w:val="Table Grid"/>
    <w:basedOn w:val="a1"/>
    <w:uiPriority w:val="59"/>
    <w:rsid w:val="006972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5F4165"/>
    <w:rPr>
      <w:rFonts w:ascii="Tahoma" w:hAnsi="Tahoma" w:cs="Tahoma"/>
      <w:sz w:val="16"/>
      <w:szCs w:val="16"/>
    </w:rPr>
  </w:style>
  <w:style w:type="character" w:customStyle="1" w:styleId="a5">
    <w:name w:val="Изнесен текст Знак"/>
    <w:basedOn w:val="a0"/>
    <w:link w:val="a4"/>
    <w:uiPriority w:val="99"/>
    <w:semiHidden/>
    <w:rsid w:val="005F4165"/>
    <w:rPr>
      <w:rFonts w:ascii="Tahoma" w:hAnsi="Tahoma" w:cs="Tahoma"/>
      <w:sz w:val="16"/>
      <w:szCs w:val="16"/>
    </w:rPr>
  </w:style>
  <w:style w:type="character" w:styleId="a6">
    <w:name w:val="Hyperlink"/>
    <w:uiPriority w:val="99"/>
    <w:unhideWhenUsed/>
    <w:rsid w:val="00F22C7C"/>
    <w:rPr>
      <w:rFonts w:cs="Times New Roman"/>
      <w:color w:val="0000FF"/>
      <w:u w:val="single"/>
    </w:rPr>
  </w:style>
  <w:style w:type="character" w:customStyle="1" w:styleId="alcapt2">
    <w:name w:val="al_capt2"/>
    <w:rsid w:val="00F22C7C"/>
    <w:rPr>
      <w:rFonts w:cs="Times New Roman"/>
      <w:i/>
      <w:iCs/>
    </w:rPr>
  </w:style>
  <w:style w:type="paragraph" w:customStyle="1" w:styleId="htcenter">
    <w:name w:val="htcenter"/>
    <w:basedOn w:val="a"/>
    <w:rsid w:val="00A446A0"/>
    <w:pPr>
      <w:spacing w:before="100" w:beforeAutospacing="1" w:after="100" w:afterAutospacing="1"/>
      <w:jc w:val="center"/>
    </w:pPr>
    <w:rPr>
      <w:rFonts w:eastAsia="Times New Roman" w:cs="Times New Roman"/>
      <w:szCs w:val="24"/>
      <w:lang w:eastAsia="bg-BG"/>
    </w:rPr>
  </w:style>
  <w:style w:type="paragraph" w:customStyle="1" w:styleId="htleft">
    <w:name w:val="htleft"/>
    <w:basedOn w:val="a"/>
    <w:rsid w:val="00A446A0"/>
    <w:pPr>
      <w:spacing w:before="100" w:beforeAutospacing="1" w:after="100" w:afterAutospacing="1"/>
    </w:pPr>
    <w:rPr>
      <w:rFonts w:eastAsia="Times New Roman" w:cs="Times New Roman"/>
      <w:szCs w:val="24"/>
      <w:lang w:eastAsia="bg-BG"/>
    </w:rPr>
  </w:style>
  <w:style w:type="paragraph" w:styleId="2">
    <w:name w:val="Body Text 2"/>
    <w:basedOn w:val="a"/>
    <w:link w:val="20"/>
    <w:unhideWhenUsed/>
    <w:rsid w:val="00BE2894"/>
    <w:pPr>
      <w:jc w:val="both"/>
    </w:pPr>
    <w:rPr>
      <w:rFonts w:eastAsia="Times New Roman" w:cs="Times New Roman"/>
      <w:szCs w:val="20"/>
    </w:rPr>
  </w:style>
  <w:style w:type="character" w:customStyle="1" w:styleId="20">
    <w:name w:val="Основен текст 2 Знак"/>
    <w:basedOn w:val="a0"/>
    <w:link w:val="2"/>
    <w:rsid w:val="00BE2894"/>
    <w:rPr>
      <w:rFonts w:eastAsia="Times New Roman" w:cs="Times New Roman"/>
      <w:szCs w:val="20"/>
    </w:rPr>
  </w:style>
  <w:style w:type="paragraph" w:styleId="a7">
    <w:name w:val="header"/>
    <w:basedOn w:val="a"/>
    <w:link w:val="a8"/>
    <w:uiPriority w:val="99"/>
    <w:unhideWhenUsed/>
    <w:rsid w:val="000F590F"/>
    <w:pPr>
      <w:tabs>
        <w:tab w:val="center" w:pos="4536"/>
        <w:tab w:val="right" w:pos="9072"/>
      </w:tabs>
    </w:pPr>
  </w:style>
  <w:style w:type="character" w:customStyle="1" w:styleId="a8">
    <w:name w:val="Горен колонтитул Знак"/>
    <w:basedOn w:val="a0"/>
    <w:link w:val="a7"/>
    <w:uiPriority w:val="99"/>
    <w:rsid w:val="000F590F"/>
  </w:style>
  <w:style w:type="paragraph" w:styleId="a9">
    <w:name w:val="footer"/>
    <w:basedOn w:val="a"/>
    <w:link w:val="aa"/>
    <w:uiPriority w:val="99"/>
    <w:unhideWhenUsed/>
    <w:rsid w:val="000F590F"/>
    <w:pPr>
      <w:tabs>
        <w:tab w:val="center" w:pos="4536"/>
        <w:tab w:val="right" w:pos="9072"/>
      </w:tabs>
    </w:pPr>
  </w:style>
  <w:style w:type="character" w:customStyle="1" w:styleId="aa">
    <w:name w:val="Долен колонтитул Знак"/>
    <w:basedOn w:val="a0"/>
    <w:link w:val="a9"/>
    <w:uiPriority w:val="99"/>
    <w:rsid w:val="000F590F"/>
  </w:style>
  <w:style w:type="character" w:customStyle="1" w:styleId="ala">
    <w:name w:val="al_a"/>
    <w:basedOn w:val="a0"/>
    <w:rsid w:val="00F17CCE"/>
  </w:style>
  <w:style w:type="character" w:customStyle="1" w:styleId="alcapt">
    <w:name w:val="al_capt"/>
    <w:basedOn w:val="a0"/>
    <w:rsid w:val="00F17CCE"/>
  </w:style>
  <w:style w:type="character" w:customStyle="1" w:styleId="subparinclink">
    <w:name w:val="subparinclink"/>
    <w:basedOn w:val="a0"/>
    <w:rsid w:val="00F17CCE"/>
  </w:style>
  <w:style w:type="paragraph" w:customStyle="1" w:styleId="ab">
    <w:name w:val="Знак Знак Знак"/>
    <w:basedOn w:val="a"/>
    <w:rsid w:val="00AE22DF"/>
    <w:pPr>
      <w:tabs>
        <w:tab w:val="left" w:pos="709"/>
      </w:tabs>
    </w:pPr>
    <w:rPr>
      <w:rFonts w:ascii="Tahoma" w:eastAsia="Times New Roman" w:hAnsi="Tahoma" w:cs="Times New Roman"/>
      <w:szCs w:val="24"/>
      <w:lang w:val="pl-PL" w:eastAsia="pl-PL"/>
    </w:rPr>
  </w:style>
  <w:style w:type="paragraph" w:styleId="ac">
    <w:name w:val="Body Text"/>
    <w:basedOn w:val="a"/>
    <w:link w:val="ad"/>
    <w:uiPriority w:val="99"/>
    <w:semiHidden/>
    <w:unhideWhenUsed/>
    <w:rsid w:val="00D54470"/>
    <w:pPr>
      <w:spacing w:after="120"/>
    </w:pPr>
  </w:style>
  <w:style w:type="character" w:customStyle="1" w:styleId="ad">
    <w:name w:val="Основен текст Знак"/>
    <w:basedOn w:val="a0"/>
    <w:link w:val="ac"/>
    <w:uiPriority w:val="99"/>
    <w:semiHidden/>
    <w:rsid w:val="00D54470"/>
  </w:style>
  <w:style w:type="character" w:customStyle="1" w:styleId="10">
    <w:name w:val="Заглавие 1 Знак"/>
    <w:basedOn w:val="a0"/>
    <w:link w:val="1"/>
    <w:rsid w:val="00D54470"/>
    <w:rPr>
      <w:rFonts w:eastAsia="Times New Roman" w:cs="Times New Roman"/>
      <w:b/>
      <w:szCs w:val="20"/>
    </w:rPr>
  </w:style>
  <w:style w:type="paragraph" w:styleId="ae">
    <w:name w:val="No Spacing"/>
    <w:uiPriority w:val="1"/>
    <w:qFormat/>
    <w:rsid w:val="00D54470"/>
  </w:style>
  <w:style w:type="paragraph" w:customStyle="1" w:styleId="CharChar1CharCharCharChar">
    <w:name w:val="Знак Char Char1 Знак Char Char Знак Char Char Знак"/>
    <w:basedOn w:val="a"/>
    <w:rsid w:val="008E1629"/>
    <w:pPr>
      <w:spacing w:after="160" w:line="240" w:lineRule="exact"/>
    </w:pPr>
    <w:rPr>
      <w:rFonts w:ascii="Arial" w:eastAsia="MS Mincho" w:hAnsi="Arial" w:cs="Arial"/>
      <w:sz w:val="20"/>
      <w:szCs w:val="20"/>
      <w:lang w:val="fr-FR"/>
    </w:rPr>
  </w:style>
  <w:style w:type="paragraph" w:customStyle="1" w:styleId="11">
    <w:name w:val="Без разредка1"/>
    <w:rsid w:val="00A0211A"/>
    <w:rPr>
      <w:rFonts w:ascii="Calibri" w:eastAsia="Times New Roman" w:hAnsi="Calibri" w:cs="Times New Roman"/>
      <w:sz w:val="22"/>
    </w:rPr>
  </w:style>
  <w:style w:type="paragraph" w:customStyle="1" w:styleId="heading11">
    <w:name w:val="heading 11"/>
    <w:qFormat/>
    <w:rsid w:val="00231C02"/>
    <w:rPr>
      <w:rFonts w:eastAsia="Times New Roman" w:cs="Times New Roman"/>
      <w:szCs w:val="24"/>
      <w:lang w:val="en-US" w:eastAsia="bg-BG"/>
    </w:rPr>
  </w:style>
  <w:style w:type="paragraph" w:styleId="af">
    <w:name w:val="List Paragraph"/>
    <w:basedOn w:val="a"/>
    <w:uiPriority w:val="1"/>
    <w:qFormat/>
    <w:rsid w:val="00231C02"/>
    <w:pPr>
      <w:widowControl w:val="0"/>
      <w:autoSpaceDE w:val="0"/>
      <w:autoSpaceDN w:val="0"/>
      <w:ind w:left="1221" w:firstLine="728"/>
      <w:jc w:val="both"/>
    </w:pPr>
    <w:rPr>
      <w:rFonts w:eastAsia="Times New Roman" w:cs="Times New Roman"/>
      <w:sz w:val="22"/>
    </w:rPr>
  </w:style>
</w:styles>
</file>

<file path=word/webSettings.xml><?xml version="1.0" encoding="utf-8"?>
<w:webSettings xmlns:r="http://schemas.openxmlformats.org/officeDocument/2006/relationships" xmlns:w="http://schemas.openxmlformats.org/wordprocessingml/2006/main">
  <w:divs>
    <w:div w:id="75783248">
      <w:bodyDiv w:val="1"/>
      <w:marLeft w:val="0"/>
      <w:marRight w:val="0"/>
      <w:marTop w:val="0"/>
      <w:marBottom w:val="0"/>
      <w:divBdr>
        <w:top w:val="none" w:sz="0" w:space="0" w:color="auto"/>
        <w:left w:val="none" w:sz="0" w:space="0" w:color="auto"/>
        <w:bottom w:val="none" w:sz="0" w:space="0" w:color="auto"/>
        <w:right w:val="none" w:sz="0" w:space="0" w:color="auto"/>
      </w:divBdr>
    </w:div>
    <w:div w:id="150411129">
      <w:bodyDiv w:val="1"/>
      <w:marLeft w:val="0"/>
      <w:marRight w:val="0"/>
      <w:marTop w:val="0"/>
      <w:marBottom w:val="0"/>
      <w:divBdr>
        <w:top w:val="none" w:sz="0" w:space="0" w:color="auto"/>
        <w:left w:val="none" w:sz="0" w:space="0" w:color="auto"/>
        <w:bottom w:val="none" w:sz="0" w:space="0" w:color="auto"/>
        <w:right w:val="none" w:sz="0" w:space="0" w:color="auto"/>
      </w:divBdr>
    </w:div>
    <w:div w:id="172963893">
      <w:bodyDiv w:val="1"/>
      <w:marLeft w:val="0"/>
      <w:marRight w:val="0"/>
      <w:marTop w:val="0"/>
      <w:marBottom w:val="0"/>
      <w:divBdr>
        <w:top w:val="none" w:sz="0" w:space="0" w:color="auto"/>
        <w:left w:val="none" w:sz="0" w:space="0" w:color="auto"/>
        <w:bottom w:val="none" w:sz="0" w:space="0" w:color="auto"/>
        <w:right w:val="none" w:sz="0" w:space="0" w:color="auto"/>
      </w:divBdr>
    </w:div>
    <w:div w:id="204101445">
      <w:bodyDiv w:val="1"/>
      <w:marLeft w:val="0"/>
      <w:marRight w:val="0"/>
      <w:marTop w:val="0"/>
      <w:marBottom w:val="0"/>
      <w:divBdr>
        <w:top w:val="none" w:sz="0" w:space="0" w:color="auto"/>
        <w:left w:val="none" w:sz="0" w:space="0" w:color="auto"/>
        <w:bottom w:val="none" w:sz="0" w:space="0" w:color="auto"/>
        <w:right w:val="none" w:sz="0" w:space="0" w:color="auto"/>
      </w:divBdr>
    </w:div>
    <w:div w:id="313143737">
      <w:bodyDiv w:val="1"/>
      <w:marLeft w:val="0"/>
      <w:marRight w:val="0"/>
      <w:marTop w:val="0"/>
      <w:marBottom w:val="0"/>
      <w:divBdr>
        <w:top w:val="none" w:sz="0" w:space="0" w:color="auto"/>
        <w:left w:val="none" w:sz="0" w:space="0" w:color="auto"/>
        <w:bottom w:val="none" w:sz="0" w:space="0" w:color="auto"/>
        <w:right w:val="none" w:sz="0" w:space="0" w:color="auto"/>
      </w:divBdr>
    </w:div>
    <w:div w:id="426004841">
      <w:bodyDiv w:val="1"/>
      <w:marLeft w:val="0"/>
      <w:marRight w:val="0"/>
      <w:marTop w:val="0"/>
      <w:marBottom w:val="0"/>
      <w:divBdr>
        <w:top w:val="none" w:sz="0" w:space="0" w:color="auto"/>
        <w:left w:val="none" w:sz="0" w:space="0" w:color="auto"/>
        <w:bottom w:val="none" w:sz="0" w:space="0" w:color="auto"/>
        <w:right w:val="none" w:sz="0" w:space="0" w:color="auto"/>
      </w:divBdr>
    </w:div>
    <w:div w:id="775245965">
      <w:bodyDiv w:val="1"/>
      <w:marLeft w:val="0"/>
      <w:marRight w:val="0"/>
      <w:marTop w:val="0"/>
      <w:marBottom w:val="0"/>
      <w:divBdr>
        <w:top w:val="none" w:sz="0" w:space="0" w:color="auto"/>
        <w:left w:val="none" w:sz="0" w:space="0" w:color="auto"/>
        <w:bottom w:val="none" w:sz="0" w:space="0" w:color="auto"/>
        <w:right w:val="none" w:sz="0" w:space="0" w:color="auto"/>
      </w:divBdr>
    </w:div>
    <w:div w:id="1101336204">
      <w:bodyDiv w:val="1"/>
      <w:marLeft w:val="0"/>
      <w:marRight w:val="0"/>
      <w:marTop w:val="0"/>
      <w:marBottom w:val="0"/>
      <w:divBdr>
        <w:top w:val="none" w:sz="0" w:space="0" w:color="auto"/>
        <w:left w:val="none" w:sz="0" w:space="0" w:color="auto"/>
        <w:bottom w:val="none" w:sz="0" w:space="0" w:color="auto"/>
        <w:right w:val="none" w:sz="0" w:space="0" w:color="auto"/>
      </w:divBdr>
    </w:div>
    <w:div w:id="1158033465">
      <w:bodyDiv w:val="1"/>
      <w:marLeft w:val="0"/>
      <w:marRight w:val="0"/>
      <w:marTop w:val="0"/>
      <w:marBottom w:val="0"/>
      <w:divBdr>
        <w:top w:val="none" w:sz="0" w:space="0" w:color="auto"/>
        <w:left w:val="none" w:sz="0" w:space="0" w:color="auto"/>
        <w:bottom w:val="none" w:sz="0" w:space="0" w:color="auto"/>
        <w:right w:val="none" w:sz="0" w:space="0" w:color="auto"/>
      </w:divBdr>
    </w:div>
    <w:div w:id="1233929556">
      <w:bodyDiv w:val="1"/>
      <w:marLeft w:val="0"/>
      <w:marRight w:val="0"/>
      <w:marTop w:val="0"/>
      <w:marBottom w:val="0"/>
      <w:divBdr>
        <w:top w:val="none" w:sz="0" w:space="0" w:color="auto"/>
        <w:left w:val="none" w:sz="0" w:space="0" w:color="auto"/>
        <w:bottom w:val="none" w:sz="0" w:space="0" w:color="auto"/>
        <w:right w:val="none" w:sz="0" w:space="0" w:color="auto"/>
      </w:divBdr>
    </w:div>
    <w:div w:id="1238981430">
      <w:bodyDiv w:val="1"/>
      <w:marLeft w:val="0"/>
      <w:marRight w:val="0"/>
      <w:marTop w:val="0"/>
      <w:marBottom w:val="0"/>
      <w:divBdr>
        <w:top w:val="none" w:sz="0" w:space="0" w:color="auto"/>
        <w:left w:val="none" w:sz="0" w:space="0" w:color="auto"/>
        <w:bottom w:val="none" w:sz="0" w:space="0" w:color="auto"/>
        <w:right w:val="none" w:sz="0" w:space="0" w:color="auto"/>
      </w:divBdr>
    </w:div>
    <w:div w:id="1780880311">
      <w:bodyDiv w:val="1"/>
      <w:marLeft w:val="0"/>
      <w:marRight w:val="0"/>
      <w:marTop w:val="0"/>
      <w:marBottom w:val="0"/>
      <w:divBdr>
        <w:top w:val="none" w:sz="0" w:space="0" w:color="auto"/>
        <w:left w:val="none" w:sz="0" w:space="0" w:color="auto"/>
        <w:bottom w:val="none" w:sz="0" w:space="0" w:color="auto"/>
        <w:right w:val="none" w:sz="0" w:space="0" w:color="auto"/>
      </w:divBdr>
    </w:div>
    <w:div w:id="1818186325">
      <w:bodyDiv w:val="1"/>
      <w:marLeft w:val="0"/>
      <w:marRight w:val="0"/>
      <w:marTop w:val="0"/>
      <w:marBottom w:val="0"/>
      <w:divBdr>
        <w:top w:val="none" w:sz="0" w:space="0" w:color="auto"/>
        <w:left w:val="none" w:sz="0" w:space="0" w:color="auto"/>
        <w:bottom w:val="none" w:sz="0" w:space="0" w:color="auto"/>
        <w:right w:val="none" w:sz="0" w:space="0" w:color="auto"/>
      </w:divBdr>
    </w:div>
    <w:div w:id="1914197281">
      <w:bodyDiv w:val="1"/>
      <w:marLeft w:val="0"/>
      <w:marRight w:val="0"/>
      <w:marTop w:val="0"/>
      <w:marBottom w:val="0"/>
      <w:divBdr>
        <w:top w:val="none" w:sz="0" w:space="0" w:color="auto"/>
        <w:left w:val="none" w:sz="0" w:space="0" w:color="auto"/>
        <w:bottom w:val="none" w:sz="0" w:space="0" w:color="auto"/>
        <w:right w:val="none" w:sz="0" w:space="0" w:color="auto"/>
      </w:divBdr>
    </w:div>
    <w:div w:id="2051805171">
      <w:bodyDiv w:val="1"/>
      <w:marLeft w:val="0"/>
      <w:marRight w:val="0"/>
      <w:marTop w:val="0"/>
      <w:marBottom w:val="0"/>
      <w:divBdr>
        <w:top w:val="none" w:sz="0" w:space="0" w:color="auto"/>
        <w:left w:val="none" w:sz="0" w:space="0" w:color="auto"/>
        <w:bottom w:val="none" w:sz="0" w:space="0" w:color="auto"/>
        <w:right w:val="none" w:sz="0" w:space="0" w:color="auto"/>
      </w:divBdr>
    </w:div>
    <w:div w:id="2055957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20NavigateDocument('%D0%97_%D0%BF%D1%83%D0%B1%D0%BB%D0%B8%D1%87%D0%BD%D0%B8%D1%82%D0%B5_%D0%BF%D1%80%D0%B5%D0%B4%D0%BF%D1%80%D0%B8%D1%8F%D1%82%D0%B8%D1%8F_2019');"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javascript:%20NavigateDocument('%D0%97_%D0%BF%D1%83%D0%B1%D0%BB%D0%B8%D1%87%D0%BD%D0%B8%D1%82%D0%B5_%D0%BF%D1%80%D0%B5%D0%B4%D0%BF%D1%80%D0%B8%D1%8F%D1%82%D0%B8%D1%8F_2019');" TargetMode="Externa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74A8D6-63A4-4BB4-AEA5-D6E4D32E0B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3361</TotalTime>
  <Pages>29</Pages>
  <Words>12591</Words>
  <Characters>71771</Characters>
  <Application>Microsoft Office Word</Application>
  <DocSecurity>0</DocSecurity>
  <Lines>598</Lines>
  <Paragraphs>168</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84194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kirova</dc:creator>
  <cp:keywords/>
  <dc:description/>
  <cp:lastModifiedBy>Emilia</cp:lastModifiedBy>
  <cp:revision>34</cp:revision>
  <cp:lastPrinted>2020-12-23T08:24:00Z</cp:lastPrinted>
  <dcterms:created xsi:type="dcterms:W3CDTF">2021-09-13T07:14:00Z</dcterms:created>
  <dcterms:modified xsi:type="dcterms:W3CDTF">2021-11-26T08:42:00Z</dcterms:modified>
</cp:coreProperties>
</file>